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DA" w:rsidRPr="00BA6422" w:rsidRDefault="007F64DA" w:rsidP="00BA6422">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55"/>
      </w:tblGrid>
      <w:tr w:rsidR="009C0697" w:rsidRPr="00FC7E87" w:rsidTr="009C510E">
        <w:trPr>
          <w:trHeight w:val="397"/>
        </w:trPr>
        <w:tc>
          <w:tcPr>
            <w:tcW w:w="1384" w:type="dxa"/>
          </w:tcPr>
          <w:p w:rsidR="009C0697" w:rsidRPr="00FC7E87" w:rsidRDefault="009C0697" w:rsidP="009C510E">
            <w:pPr>
              <w:spacing w:after="240" w:line="276" w:lineRule="auto"/>
              <w:rPr>
                <w:rFonts w:ascii="Arial" w:hAnsi="Arial" w:cs="Arial"/>
                <w:b/>
                <w:sz w:val="20"/>
                <w:szCs w:val="20"/>
              </w:rPr>
            </w:pPr>
            <w:r w:rsidRPr="00FC7E87">
              <w:rPr>
                <w:rFonts w:ascii="Arial" w:hAnsi="Arial" w:cs="Arial"/>
                <w:b/>
                <w:sz w:val="20"/>
                <w:szCs w:val="20"/>
              </w:rPr>
              <w:t xml:space="preserve">Subject: </w:t>
            </w:r>
          </w:p>
        </w:tc>
        <w:tc>
          <w:tcPr>
            <w:tcW w:w="7655" w:type="dxa"/>
          </w:tcPr>
          <w:p w:rsidR="009C0697" w:rsidRPr="00FC7E87" w:rsidRDefault="00E234B1" w:rsidP="000800FD">
            <w:pPr>
              <w:spacing w:after="240" w:line="276" w:lineRule="auto"/>
              <w:rPr>
                <w:rFonts w:ascii="Arial" w:hAnsi="Arial" w:cs="Arial"/>
                <w:b/>
                <w:sz w:val="20"/>
                <w:szCs w:val="20"/>
              </w:rPr>
            </w:pPr>
            <w:r>
              <w:rPr>
                <w:rFonts w:ascii="Arial" w:hAnsi="Arial" w:cs="Arial"/>
                <w:b/>
                <w:sz w:val="20"/>
                <w:szCs w:val="20"/>
              </w:rPr>
              <w:t>Use of Letters of Award</w:t>
            </w:r>
          </w:p>
        </w:tc>
      </w:tr>
      <w:tr w:rsidR="007F64DA" w:rsidRPr="00FC7E87" w:rsidTr="009C510E">
        <w:trPr>
          <w:trHeight w:val="397"/>
        </w:trPr>
        <w:tc>
          <w:tcPr>
            <w:tcW w:w="1384" w:type="dxa"/>
          </w:tcPr>
          <w:p w:rsidR="007F64DA" w:rsidRPr="00FC7E87" w:rsidRDefault="009C0697" w:rsidP="009C510E">
            <w:pPr>
              <w:spacing w:after="240" w:line="276" w:lineRule="auto"/>
              <w:rPr>
                <w:rFonts w:ascii="Arial" w:hAnsi="Arial" w:cs="Arial"/>
                <w:b/>
                <w:sz w:val="20"/>
                <w:szCs w:val="20"/>
              </w:rPr>
            </w:pPr>
            <w:r w:rsidRPr="00FC7E87">
              <w:rPr>
                <w:rFonts w:ascii="Arial" w:hAnsi="Arial" w:cs="Arial"/>
                <w:b/>
                <w:sz w:val="20"/>
                <w:szCs w:val="20"/>
              </w:rPr>
              <w:t>Author</w:t>
            </w:r>
            <w:r w:rsidR="00F6001F" w:rsidRPr="00FC7E87">
              <w:rPr>
                <w:rFonts w:ascii="Arial" w:hAnsi="Arial" w:cs="Arial"/>
                <w:b/>
                <w:sz w:val="20"/>
                <w:szCs w:val="20"/>
              </w:rPr>
              <w:t xml:space="preserve">:  </w:t>
            </w:r>
          </w:p>
        </w:tc>
        <w:tc>
          <w:tcPr>
            <w:tcW w:w="7655" w:type="dxa"/>
          </w:tcPr>
          <w:p w:rsidR="007F64DA" w:rsidRPr="00FC7E87" w:rsidRDefault="00B031CA" w:rsidP="009C510E">
            <w:pPr>
              <w:spacing w:after="240" w:line="276" w:lineRule="auto"/>
              <w:rPr>
                <w:rFonts w:ascii="Arial" w:hAnsi="Arial" w:cs="Arial"/>
                <w:b/>
                <w:sz w:val="20"/>
                <w:szCs w:val="20"/>
              </w:rPr>
            </w:pPr>
            <w:r w:rsidRPr="00FC7E87">
              <w:rPr>
                <w:rFonts w:ascii="Arial" w:hAnsi="Arial" w:cs="Arial"/>
                <w:b/>
                <w:sz w:val="20"/>
                <w:szCs w:val="20"/>
              </w:rPr>
              <w:t xml:space="preserve">Lloyd Doherty, Legal Counsel </w:t>
            </w:r>
          </w:p>
        </w:tc>
      </w:tr>
      <w:tr w:rsidR="007F64DA" w:rsidRPr="00FC7E87" w:rsidTr="009C510E">
        <w:trPr>
          <w:trHeight w:val="397"/>
        </w:trPr>
        <w:tc>
          <w:tcPr>
            <w:tcW w:w="1384" w:type="dxa"/>
          </w:tcPr>
          <w:p w:rsidR="007F64DA" w:rsidRPr="00FC7E87" w:rsidRDefault="00F6001F" w:rsidP="009C510E">
            <w:pPr>
              <w:spacing w:after="240" w:line="276" w:lineRule="auto"/>
              <w:rPr>
                <w:rFonts w:ascii="Arial" w:hAnsi="Arial" w:cs="Arial"/>
                <w:b/>
                <w:sz w:val="20"/>
                <w:szCs w:val="20"/>
              </w:rPr>
            </w:pPr>
            <w:r w:rsidRPr="00FC7E87">
              <w:rPr>
                <w:rFonts w:ascii="Arial" w:hAnsi="Arial" w:cs="Arial"/>
                <w:b/>
                <w:sz w:val="20"/>
                <w:szCs w:val="20"/>
              </w:rPr>
              <w:t xml:space="preserve">Date: </w:t>
            </w:r>
          </w:p>
        </w:tc>
        <w:tc>
          <w:tcPr>
            <w:tcW w:w="7655" w:type="dxa"/>
          </w:tcPr>
          <w:p w:rsidR="007F64DA" w:rsidRPr="00FC7E87" w:rsidRDefault="00E234B1" w:rsidP="009C510E">
            <w:pPr>
              <w:spacing w:after="240" w:line="276" w:lineRule="auto"/>
              <w:rPr>
                <w:rFonts w:ascii="Arial" w:hAnsi="Arial" w:cs="Arial"/>
                <w:b/>
                <w:sz w:val="20"/>
                <w:szCs w:val="20"/>
              </w:rPr>
            </w:pPr>
            <w:r>
              <w:rPr>
                <w:rFonts w:ascii="Arial" w:hAnsi="Arial" w:cs="Arial"/>
                <w:b/>
                <w:sz w:val="20"/>
                <w:szCs w:val="20"/>
              </w:rPr>
              <w:t>5 May</w:t>
            </w:r>
            <w:r w:rsidR="0080393A">
              <w:rPr>
                <w:rFonts w:ascii="Arial" w:hAnsi="Arial" w:cs="Arial"/>
                <w:b/>
                <w:sz w:val="20"/>
                <w:szCs w:val="20"/>
              </w:rPr>
              <w:t xml:space="preserve"> 2016</w:t>
            </w:r>
          </w:p>
        </w:tc>
      </w:tr>
    </w:tbl>
    <w:p w:rsidR="001F30AE" w:rsidRDefault="001F30AE" w:rsidP="001F30AE">
      <w:pPr>
        <w:pBdr>
          <w:bottom w:val="single" w:sz="12" w:space="1" w:color="auto"/>
        </w:pBdr>
        <w:spacing w:before="120" w:after="100" w:afterAutospacing="1"/>
        <w:rPr>
          <w:rFonts w:ascii="Arial" w:hAnsi="Arial" w:cs="Arial"/>
          <w:b/>
          <w:bCs/>
          <w:sz w:val="20"/>
          <w:szCs w:val="20"/>
        </w:rPr>
      </w:pPr>
    </w:p>
    <w:p w:rsidR="003068A7" w:rsidRDefault="003068A7" w:rsidP="00845B09">
      <w:pPr>
        <w:pStyle w:val="ListParagraph"/>
        <w:numPr>
          <w:ilvl w:val="0"/>
          <w:numId w:val="1"/>
        </w:numPr>
        <w:spacing w:before="120" w:after="0"/>
        <w:contextualSpacing w:val="0"/>
        <w:rPr>
          <w:rFonts w:ascii="Arial" w:hAnsi="Arial" w:cs="Arial"/>
          <w:b/>
          <w:bCs/>
          <w:sz w:val="20"/>
          <w:szCs w:val="20"/>
        </w:rPr>
      </w:pPr>
      <w:r w:rsidRPr="003068A7">
        <w:rPr>
          <w:rFonts w:ascii="Arial" w:hAnsi="Arial" w:cs="Arial"/>
          <w:b/>
          <w:bCs/>
          <w:sz w:val="20"/>
          <w:szCs w:val="20"/>
        </w:rPr>
        <w:t>Commencement</w:t>
      </w:r>
    </w:p>
    <w:p w:rsidR="003068A7" w:rsidRDefault="003068A7" w:rsidP="00845B09">
      <w:pPr>
        <w:pStyle w:val="ListParagraph"/>
        <w:numPr>
          <w:ilvl w:val="1"/>
          <w:numId w:val="1"/>
        </w:numPr>
        <w:spacing w:before="120" w:after="0"/>
        <w:contextualSpacing w:val="0"/>
        <w:rPr>
          <w:rFonts w:ascii="Arial" w:hAnsi="Arial" w:cs="Arial"/>
          <w:bCs/>
          <w:sz w:val="20"/>
          <w:szCs w:val="20"/>
        </w:rPr>
      </w:pPr>
      <w:r>
        <w:rPr>
          <w:rFonts w:ascii="Arial" w:hAnsi="Arial" w:cs="Arial"/>
          <w:bCs/>
          <w:sz w:val="20"/>
          <w:szCs w:val="20"/>
        </w:rPr>
        <w:t>The practices and procedures outlined in</w:t>
      </w:r>
      <w:r w:rsidR="009C0697">
        <w:rPr>
          <w:rFonts w:ascii="Arial" w:hAnsi="Arial" w:cs="Arial"/>
          <w:bCs/>
          <w:sz w:val="20"/>
          <w:szCs w:val="20"/>
        </w:rPr>
        <w:t xml:space="preserve"> this </w:t>
      </w:r>
      <w:r w:rsidR="001073E4">
        <w:rPr>
          <w:rFonts w:ascii="Arial" w:hAnsi="Arial" w:cs="Arial"/>
          <w:bCs/>
          <w:sz w:val="20"/>
          <w:szCs w:val="20"/>
        </w:rPr>
        <w:t xml:space="preserve">Practice </w:t>
      </w:r>
      <w:r w:rsidR="009C0697">
        <w:rPr>
          <w:rFonts w:ascii="Arial" w:hAnsi="Arial" w:cs="Arial"/>
          <w:bCs/>
          <w:sz w:val="20"/>
          <w:szCs w:val="20"/>
        </w:rPr>
        <w:t xml:space="preserve">Note commence on </w:t>
      </w:r>
      <w:r w:rsidR="00954E5E">
        <w:rPr>
          <w:rFonts w:ascii="Arial" w:hAnsi="Arial" w:cs="Arial"/>
          <w:bCs/>
          <w:sz w:val="20"/>
          <w:szCs w:val="20"/>
        </w:rPr>
        <w:t>5 May</w:t>
      </w:r>
      <w:r w:rsidR="0080393A">
        <w:rPr>
          <w:rFonts w:ascii="Arial" w:hAnsi="Arial" w:cs="Arial"/>
          <w:bCs/>
          <w:sz w:val="20"/>
          <w:szCs w:val="20"/>
        </w:rPr>
        <w:t xml:space="preserve"> 2016</w:t>
      </w:r>
      <w:r>
        <w:rPr>
          <w:rFonts w:ascii="Arial" w:hAnsi="Arial" w:cs="Arial"/>
          <w:bCs/>
          <w:sz w:val="20"/>
          <w:szCs w:val="20"/>
        </w:rPr>
        <w:t xml:space="preserve">. </w:t>
      </w:r>
    </w:p>
    <w:p w:rsidR="003068A7" w:rsidRPr="003068A7" w:rsidRDefault="003068A7" w:rsidP="00845B09">
      <w:pPr>
        <w:pStyle w:val="ListParagraph"/>
        <w:numPr>
          <w:ilvl w:val="0"/>
          <w:numId w:val="1"/>
        </w:numPr>
        <w:spacing w:before="120" w:after="0"/>
        <w:contextualSpacing w:val="0"/>
        <w:rPr>
          <w:rFonts w:ascii="Arial" w:hAnsi="Arial" w:cs="Arial"/>
          <w:b/>
          <w:bCs/>
          <w:sz w:val="20"/>
          <w:szCs w:val="20"/>
        </w:rPr>
      </w:pPr>
      <w:r w:rsidRPr="003068A7">
        <w:rPr>
          <w:rFonts w:ascii="Arial" w:hAnsi="Arial" w:cs="Arial"/>
          <w:b/>
          <w:bCs/>
          <w:sz w:val="20"/>
          <w:szCs w:val="20"/>
        </w:rPr>
        <w:t xml:space="preserve">Application </w:t>
      </w:r>
    </w:p>
    <w:p w:rsidR="003068A7" w:rsidRPr="003068A7" w:rsidRDefault="003068A7" w:rsidP="00845B09">
      <w:pPr>
        <w:pStyle w:val="ListParagraph"/>
        <w:numPr>
          <w:ilvl w:val="1"/>
          <w:numId w:val="1"/>
        </w:numPr>
        <w:spacing w:before="120" w:after="0"/>
        <w:contextualSpacing w:val="0"/>
        <w:rPr>
          <w:rFonts w:ascii="Arial" w:hAnsi="Arial" w:cs="Arial"/>
          <w:bCs/>
          <w:sz w:val="20"/>
          <w:szCs w:val="20"/>
        </w:rPr>
      </w:pPr>
      <w:r>
        <w:rPr>
          <w:rFonts w:ascii="Arial" w:hAnsi="Arial" w:cs="Arial"/>
          <w:bCs/>
          <w:sz w:val="20"/>
          <w:szCs w:val="20"/>
        </w:rPr>
        <w:t xml:space="preserve">This </w:t>
      </w:r>
      <w:r w:rsidR="001073E4">
        <w:rPr>
          <w:rFonts w:ascii="Arial" w:hAnsi="Arial" w:cs="Arial"/>
          <w:bCs/>
          <w:sz w:val="20"/>
          <w:szCs w:val="20"/>
        </w:rPr>
        <w:t xml:space="preserve">Practice </w:t>
      </w:r>
      <w:r w:rsidR="009C510E">
        <w:rPr>
          <w:rFonts w:ascii="Arial" w:hAnsi="Arial" w:cs="Arial"/>
          <w:bCs/>
          <w:sz w:val="20"/>
          <w:szCs w:val="20"/>
        </w:rPr>
        <w:t>Note</w:t>
      </w:r>
      <w:r>
        <w:rPr>
          <w:rFonts w:ascii="Arial" w:hAnsi="Arial" w:cs="Arial"/>
          <w:bCs/>
          <w:sz w:val="20"/>
          <w:szCs w:val="20"/>
        </w:rPr>
        <w:t xml:space="preserve"> applies to all engagements with third party contractors by the Directorate of Properties </w:t>
      </w:r>
      <w:r w:rsidR="000800FD">
        <w:rPr>
          <w:rFonts w:ascii="Arial" w:hAnsi="Arial" w:cs="Arial"/>
          <w:bCs/>
          <w:sz w:val="20"/>
          <w:szCs w:val="20"/>
        </w:rPr>
        <w:t xml:space="preserve">&amp; </w:t>
      </w:r>
      <w:r>
        <w:rPr>
          <w:rFonts w:ascii="Arial" w:hAnsi="Arial" w:cs="Arial"/>
          <w:bCs/>
          <w:sz w:val="20"/>
          <w:szCs w:val="20"/>
        </w:rPr>
        <w:t xml:space="preserve">Facilities. </w:t>
      </w:r>
    </w:p>
    <w:p w:rsidR="00954E5E" w:rsidRPr="00254604" w:rsidRDefault="00954E5E" w:rsidP="00845B09">
      <w:pPr>
        <w:pStyle w:val="ListParagraph"/>
        <w:numPr>
          <w:ilvl w:val="0"/>
          <w:numId w:val="1"/>
        </w:numPr>
        <w:spacing w:before="120" w:after="0"/>
        <w:contextualSpacing w:val="0"/>
        <w:rPr>
          <w:rFonts w:ascii="Arial" w:hAnsi="Arial" w:cs="Arial"/>
          <w:b/>
          <w:bCs/>
          <w:sz w:val="20"/>
          <w:szCs w:val="20"/>
        </w:rPr>
      </w:pPr>
      <w:r w:rsidRPr="00254604">
        <w:rPr>
          <w:rFonts w:ascii="Arial" w:hAnsi="Arial" w:cs="Arial"/>
          <w:b/>
          <w:bCs/>
          <w:sz w:val="20"/>
          <w:szCs w:val="20"/>
        </w:rPr>
        <w:t xml:space="preserve">General </w:t>
      </w:r>
    </w:p>
    <w:p w:rsidR="00954E5E" w:rsidRDefault="00954E5E" w:rsidP="00845B09">
      <w:pPr>
        <w:pStyle w:val="ListParagraph"/>
        <w:numPr>
          <w:ilvl w:val="1"/>
          <w:numId w:val="1"/>
        </w:numPr>
        <w:spacing w:before="120" w:after="0"/>
        <w:contextualSpacing w:val="0"/>
        <w:rPr>
          <w:rFonts w:ascii="Arial" w:hAnsi="Arial" w:cs="Arial"/>
          <w:sz w:val="20"/>
          <w:szCs w:val="20"/>
        </w:rPr>
      </w:pPr>
      <w:r w:rsidRPr="00CA377F">
        <w:rPr>
          <w:rFonts w:ascii="Arial" w:hAnsi="Arial" w:cs="Arial"/>
          <w:bCs/>
          <w:sz w:val="20"/>
          <w:szCs w:val="20"/>
        </w:rPr>
        <w:t xml:space="preserve">The letter of award (LOA) is a written confirmation of </w:t>
      </w:r>
      <w:r w:rsidR="00D159FA">
        <w:rPr>
          <w:rFonts w:ascii="Arial" w:hAnsi="Arial" w:cs="Arial"/>
          <w:bCs/>
          <w:sz w:val="20"/>
          <w:szCs w:val="20"/>
        </w:rPr>
        <w:t xml:space="preserve">an award of </w:t>
      </w:r>
      <w:r w:rsidRPr="00CA377F">
        <w:rPr>
          <w:rFonts w:ascii="Arial" w:hAnsi="Arial" w:cs="Arial"/>
          <w:bCs/>
          <w:sz w:val="20"/>
          <w:szCs w:val="20"/>
        </w:rPr>
        <w:t xml:space="preserve">successful </w:t>
      </w:r>
      <w:r w:rsidR="00D159FA">
        <w:rPr>
          <w:rFonts w:ascii="Arial" w:hAnsi="Arial" w:cs="Arial"/>
          <w:bCs/>
          <w:sz w:val="20"/>
          <w:szCs w:val="20"/>
        </w:rPr>
        <w:t>tenderer</w:t>
      </w:r>
      <w:r w:rsidRPr="00CA377F">
        <w:rPr>
          <w:rFonts w:ascii="Arial" w:hAnsi="Arial" w:cs="Arial"/>
          <w:bCs/>
          <w:sz w:val="20"/>
          <w:szCs w:val="20"/>
        </w:rPr>
        <w:t xml:space="preserve"> by the</w:t>
      </w:r>
      <w:r w:rsidRPr="00DA50D0">
        <w:rPr>
          <w:rFonts w:ascii="Arial" w:hAnsi="Arial" w:cs="Arial"/>
          <w:sz w:val="20"/>
          <w:szCs w:val="20"/>
        </w:rPr>
        <w:t xml:space="preserve"> project manager on behalf of ACU. A</w:t>
      </w:r>
      <w:r w:rsidR="00D159FA">
        <w:rPr>
          <w:rFonts w:ascii="Arial" w:hAnsi="Arial" w:cs="Arial"/>
          <w:sz w:val="20"/>
          <w:szCs w:val="20"/>
        </w:rPr>
        <w:t xml:space="preserve"> </w:t>
      </w:r>
      <w:r w:rsidRPr="00601354">
        <w:rPr>
          <w:rFonts w:ascii="Arial" w:hAnsi="Arial" w:cs="Arial"/>
          <w:i/>
          <w:sz w:val="20"/>
          <w:szCs w:val="20"/>
        </w:rPr>
        <w:t>process contract</w:t>
      </w:r>
      <w:r w:rsidRPr="00DA50D0">
        <w:rPr>
          <w:rFonts w:ascii="Arial" w:hAnsi="Arial" w:cs="Arial"/>
          <w:sz w:val="20"/>
          <w:szCs w:val="20"/>
        </w:rPr>
        <w:t xml:space="preserve"> is formed when the </w:t>
      </w:r>
      <w:r>
        <w:rPr>
          <w:rFonts w:ascii="Arial" w:hAnsi="Arial" w:cs="Arial"/>
          <w:sz w:val="20"/>
          <w:szCs w:val="20"/>
        </w:rPr>
        <w:t>LOA</w:t>
      </w:r>
      <w:r w:rsidRPr="00DA50D0">
        <w:rPr>
          <w:rFonts w:ascii="Arial" w:hAnsi="Arial" w:cs="Arial"/>
          <w:sz w:val="20"/>
          <w:szCs w:val="20"/>
        </w:rPr>
        <w:t xml:space="preserve"> is issued or any other representation is made to the contractor and can bind both parties to various degrees. It is therefore critical that the LOA is issued in the form of the </w:t>
      </w:r>
      <w:r w:rsidRPr="00A556F3">
        <w:rPr>
          <w:rFonts w:ascii="Arial" w:hAnsi="Arial" w:cs="Arial"/>
          <w:sz w:val="20"/>
          <w:szCs w:val="20"/>
        </w:rPr>
        <w:t xml:space="preserve">ACU template </w:t>
      </w:r>
      <w:hyperlink r:id="rId8" w:history="1">
        <w:r w:rsidR="00A556F3" w:rsidRPr="00121ECB">
          <w:rPr>
            <w:rStyle w:val="Hyperlink"/>
            <w:rFonts w:ascii="Arial" w:hAnsi="Arial" w:cs="Arial"/>
            <w:sz w:val="20"/>
            <w:szCs w:val="20"/>
          </w:rPr>
          <w:t>Contractor letter of award</w:t>
        </w:r>
      </w:hyperlink>
      <w:r>
        <w:rPr>
          <w:rFonts w:ascii="Arial" w:hAnsi="Arial" w:cs="Arial"/>
          <w:sz w:val="20"/>
          <w:szCs w:val="20"/>
        </w:rPr>
        <w:t xml:space="preserve">. </w:t>
      </w:r>
    </w:p>
    <w:p w:rsidR="00954E5E" w:rsidRPr="00DA50D0" w:rsidRDefault="00254604" w:rsidP="00845B09">
      <w:pPr>
        <w:pStyle w:val="ListParagraph"/>
        <w:numPr>
          <w:ilvl w:val="1"/>
          <w:numId w:val="1"/>
        </w:numPr>
        <w:spacing w:before="120" w:after="0"/>
        <w:contextualSpacing w:val="0"/>
        <w:rPr>
          <w:rFonts w:ascii="Arial" w:hAnsi="Arial" w:cs="Arial"/>
          <w:sz w:val="20"/>
          <w:szCs w:val="20"/>
        </w:rPr>
      </w:pPr>
      <w:r>
        <w:rPr>
          <w:rFonts w:ascii="Arial" w:hAnsi="Arial" w:cs="Arial"/>
          <w:sz w:val="20"/>
          <w:szCs w:val="20"/>
        </w:rPr>
        <w:t xml:space="preserve">The </w:t>
      </w:r>
      <w:r w:rsidRPr="00CA377F">
        <w:rPr>
          <w:rFonts w:ascii="Arial" w:hAnsi="Arial" w:cs="Arial"/>
          <w:bCs/>
          <w:sz w:val="20"/>
          <w:szCs w:val="20"/>
        </w:rPr>
        <w:t>LOA</w:t>
      </w:r>
      <w:r w:rsidRPr="00DA50D0">
        <w:rPr>
          <w:rFonts w:ascii="Arial" w:hAnsi="Arial" w:cs="Arial"/>
          <w:sz w:val="20"/>
          <w:szCs w:val="20"/>
        </w:rPr>
        <w:t xml:space="preserve"> </w:t>
      </w:r>
      <w:r w:rsidR="00954E5E" w:rsidRPr="00DA50D0">
        <w:rPr>
          <w:rFonts w:ascii="Arial" w:hAnsi="Arial" w:cs="Arial"/>
          <w:sz w:val="20"/>
          <w:szCs w:val="20"/>
        </w:rPr>
        <w:t xml:space="preserve">must state the contract sum, the commence date, date for practical completion, any previously agreed amendments to the terms of the contract, rates for liquidated damages and delay damages, and other key terms of the formal contract. The other terms of the formal contract, except for those explicitly contradicted by the LOA, are incorporated by reference. </w:t>
      </w:r>
    </w:p>
    <w:p w:rsidR="00954E5E" w:rsidRPr="00DA50D0" w:rsidRDefault="00254604" w:rsidP="00845B09">
      <w:pPr>
        <w:pStyle w:val="ListParagraph"/>
        <w:numPr>
          <w:ilvl w:val="1"/>
          <w:numId w:val="1"/>
        </w:numPr>
        <w:spacing w:before="120" w:after="0"/>
        <w:contextualSpacing w:val="0"/>
        <w:rPr>
          <w:rFonts w:ascii="Arial" w:hAnsi="Arial" w:cs="Arial"/>
          <w:sz w:val="20"/>
          <w:szCs w:val="20"/>
        </w:rPr>
      </w:pPr>
      <w:r>
        <w:rPr>
          <w:rFonts w:ascii="Arial" w:hAnsi="Arial" w:cs="Arial"/>
          <w:sz w:val="20"/>
          <w:szCs w:val="20"/>
        </w:rPr>
        <w:t>Please</w:t>
      </w:r>
      <w:r w:rsidR="00954E5E" w:rsidRPr="00DA50D0">
        <w:rPr>
          <w:rFonts w:ascii="Arial" w:hAnsi="Arial" w:cs="Arial"/>
          <w:sz w:val="20"/>
          <w:szCs w:val="20"/>
        </w:rPr>
        <w:t xml:space="preserve"> ensure that the </w:t>
      </w:r>
      <w:r w:rsidR="00954E5E">
        <w:rPr>
          <w:rFonts w:ascii="Arial" w:hAnsi="Arial" w:cs="Arial"/>
          <w:sz w:val="20"/>
          <w:szCs w:val="20"/>
        </w:rPr>
        <w:t>c</w:t>
      </w:r>
      <w:r w:rsidR="00954E5E" w:rsidRPr="00DA50D0">
        <w:rPr>
          <w:rFonts w:ascii="Arial" w:hAnsi="Arial" w:cs="Arial"/>
          <w:sz w:val="20"/>
          <w:szCs w:val="20"/>
        </w:rPr>
        <w:t xml:space="preserve">ontractor acknowledges and accepts the terms of the </w:t>
      </w:r>
      <w:r w:rsidR="00954E5E">
        <w:rPr>
          <w:rFonts w:ascii="Arial" w:hAnsi="Arial" w:cs="Arial"/>
          <w:sz w:val="20"/>
          <w:szCs w:val="20"/>
        </w:rPr>
        <w:t>LOA</w:t>
      </w:r>
      <w:r w:rsidR="00954E5E" w:rsidRPr="00DA50D0">
        <w:rPr>
          <w:rFonts w:ascii="Arial" w:hAnsi="Arial" w:cs="Arial"/>
          <w:sz w:val="20"/>
          <w:szCs w:val="20"/>
        </w:rPr>
        <w:t xml:space="preserve"> by countersigning and sending the letter back to the </w:t>
      </w:r>
      <w:r w:rsidR="00954E5E">
        <w:rPr>
          <w:rFonts w:ascii="Arial" w:hAnsi="Arial" w:cs="Arial"/>
          <w:sz w:val="20"/>
          <w:szCs w:val="20"/>
        </w:rPr>
        <w:t>p</w:t>
      </w:r>
      <w:r w:rsidR="00954E5E" w:rsidRPr="00DA50D0">
        <w:rPr>
          <w:rFonts w:ascii="Arial" w:hAnsi="Arial" w:cs="Arial"/>
          <w:sz w:val="20"/>
          <w:szCs w:val="20"/>
        </w:rPr>
        <w:t xml:space="preserve">roject </w:t>
      </w:r>
      <w:r w:rsidR="00954E5E">
        <w:rPr>
          <w:rFonts w:ascii="Arial" w:hAnsi="Arial" w:cs="Arial"/>
          <w:sz w:val="20"/>
          <w:szCs w:val="20"/>
        </w:rPr>
        <w:t>m</w:t>
      </w:r>
      <w:r w:rsidR="00954E5E" w:rsidRPr="00DA50D0">
        <w:rPr>
          <w:rFonts w:ascii="Arial" w:hAnsi="Arial" w:cs="Arial"/>
          <w:sz w:val="20"/>
          <w:szCs w:val="20"/>
        </w:rPr>
        <w:t xml:space="preserve">anager. </w:t>
      </w:r>
    </w:p>
    <w:p w:rsidR="00954E5E" w:rsidRPr="00DA50D0" w:rsidRDefault="008868FC" w:rsidP="00845B09">
      <w:pPr>
        <w:pStyle w:val="ListParagraph"/>
        <w:numPr>
          <w:ilvl w:val="1"/>
          <w:numId w:val="1"/>
        </w:numPr>
        <w:spacing w:before="120" w:after="0"/>
        <w:contextualSpacing w:val="0"/>
        <w:rPr>
          <w:rFonts w:ascii="Arial" w:hAnsi="Arial" w:cs="Arial"/>
          <w:sz w:val="20"/>
          <w:szCs w:val="20"/>
        </w:rPr>
      </w:pPr>
      <w:r>
        <w:rPr>
          <w:rFonts w:ascii="Arial" w:hAnsi="Arial" w:cs="Arial"/>
          <w:sz w:val="20"/>
          <w:szCs w:val="20"/>
        </w:rPr>
        <w:t>The LOA</w:t>
      </w:r>
      <w:r w:rsidR="00954E5E" w:rsidRPr="00DA50D0">
        <w:rPr>
          <w:rFonts w:ascii="Arial" w:hAnsi="Arial" w:cs="Arial"/>
          <w:sz w:val="20"/>
          <w:szCs w:val="20"/>
        </w:rPr>
        <w:t xml:space="preserve"> should only be used as an </w:t>
      </w:r>
      <w:r w:rsidR="00254604" w:rsidRPr="00DA50D0">
        <w:rPr>
          <w:rFonts w:ascii="Arial" w:hAnsi="Arial" w:cs="Arial"/>
          <w:sz w:val="20"/>
          <w:szCs w:val="20"/>
        </w:rPr>
        <w:t>intermedia</w:t>
      </w:r>
      <w:r w:rsidR="00254604">
        <w:rPr>
          <w:rFonts w:ascii="Arial" w:hAnsi="Arial" w:cs="Arial"/>
          <w:sz w:val="20"/>
          <w:szCs w:val="20"/>
        </w:rPr>
        <w:t>te</w:t>
      </w:r>
      <w:r w:rsidR="00254604" w:rsidRPr="00DA50D0">
        <w:rPr>
          <w:rFonts w:ascii="Arial" w:hAnsi="Arial" w:cs="Arial"/>
          <w:sz w:val="20"/>
          <w:szCs w:val="20"/>
        </w:rPr>
        <w:t xml:space="preserve"> </w:t>
      </w:r>
      <w:r w:rsidR="00954E5E" w:rsidRPr="00DA50D0">
        <w:rPr>
          <w:rFonts w:ascii="Arial" w:hAnsi="Arial" w:cs="Arial"/>
          <w:sz w:val="20"/>
          <w:szCs w:val="20"/>
        </w:rPr>
        <w:t xml:space="preserve">device to enable the </w:t>
      </w:r>
      <w:r w:rsidR="00954E5E">
        <w:rPr>
          <w:rFonts w:ascii="Arial" w:hAnsi="Arial" w:cs="Arial"/>
          <w:sz w:val="20"/>
          <w:szCs w:val="20"/>
        </w:rPr>
        <w:t>c</w:t>
      </w:r>
      <w:r w:rsidR="00954E5E" w:rsidRPr="00DA50D0">
        <w:rPr>
          <w:rFonts w:ascii="Arial" w:hAnsi="Arial" w:cs="Arial"/>
          <w:sz w:val="20"/>
          <w:szCs w:val="20"/>
        </w:rPr>
        <w:t xml:space="preserve">ontractor to mobilise prior to </w:t>
      </w:r>
      <w:r>
        <w:rPr>
          <w:rFonts w:ascii="Arial" w:hAnsi="Arial" w:cs="Arial"/>
          <w:sz w:val="20"/>
          <w:szCs w:val="20"/>
        </w:rPr>
        <w:t xml:space="preserve">the </w:t>
      </w:r>
      <w:r w:rsidR="00954E5E" w:rsidRPr="00DA50D0">
        <w:rPr>
          <w:rFonts w:ascii="Arial" w:hAnsi="Arial" w:cs="Arial"/>
          <w:sz w:val="20"/>
          <w:szCs w:val="20"/>
        </w:rPr>
        <w:t xml:space="preserve">date of </w:t>
      </w:r>
      <w:r w:rsidR="00954E5E" w:rsidRPr="00CA377F">
        <w:rPr>
          <w:rFonts w:ascii="Arial" w:hAnsi="Arial" w:cs="Arial"/>
          <w:bCs/>
          <w:sz w:val="20"/>
          <w:szCs w:val="20"/>
        </w:rPr>
        <w:t>commencement</w:t>
      </w:r>
      <w:r w:rsidR="00954E5E" w:rsidRPr="00DA50D0">
        <w:rPr>
          <w:rFonts w:ascii="Arial" w:hAnsi="Arial" w:cs="Arial"/>
          <w:sz w:val="20"/>
          <w:szCs w:val="20"/>
        </w:rPr>
        <w:t xml:space="preserve"> on site</w:t>
      </w:r>
      <w:r w:rsidR="00254604">
        <w:rPr>
          <w:rFonts w:ascii="Arial" w:hAnsi="Arial" w:cs="Arial"/>
          <w:sz w:val="20"/>
          <w:szCs w:val="20"/>
        </w:rPr>
        <w:t>,</w:t>
      </w:r>
      <w:r w:rsidR="00954E5E" w:rsidRPr="00DA50D0">
        <w:rPr>
          <w:rFonts w:ascii="Arial" w:hAnsi="Arial" w:cs="Arial"/>
          <w:sz w:val="20"/>
          <w:szCs w:val="20"/>
        </w:rPr>
        <w:t xml:space="preserve"> whilst the formal contract documentation is collated and finalised. Except in exceptional circumstances, the contractor must sign the </w:t>
      </w:r>
      <w:r w:rsidR="00254604">
        <w:rPr>
          <w:rFonts w:ascii="Arial" w:hAnsi="Arial" w:cs="Arial"/>
          <w:sz w:val="20"/>
          <w:szCs w:val="20"/>
        </w:rPr>
        <w:t>formal</w:t>
      </w:r>
      <w:r w:rsidR="00954E5E" w:rsidRPr="00DA50D0">
        <w:rPr>
          <w:rFonts w:ascii="Arial" w:hAnsi="Arial" w:cs="Arial"/>
          <w:sz w:val="20"/>
          <w:szCs w:val="20"/>
        </w:rPr>
        <w:t xml:space="preserve"> contract within two weeks of the issue of the LOA. </w:t>
      </w:r>
    </w:p>
    <w:p w:rsidR="00954E5E" w:rsidRPr="00254604" w:rsidRDefault="00954E5E" w:rsidP="00845B09">
      <w:pPr>
        <w:pStyle w:val="ListParagraph"/>
        <w:numPr>
          <w:ilvl w:val="0"/>
          <w:numId w:val="1"/>
        </w:numPr>
        <w:spacing w:before="120" w:after="0"/>
        <w:contextualSpacing w:val="0"/>
        <w:rPr>
          <w:rFonts w:ascii="Arial" w:hAnsi="Arial" w:cs="Arial"/>
          <w:b/>
          <w:bCs/>
          <w:sz w:val="20"/>
          <w:szCs w:val="20"/>
        </w:rPr>
      </w:pPr>
      <w:r w:rsidRPr="00254604">
        <w:rPr>
          <w:rFonts w:ascii="Arial" w:hAnsi="Arial" w:cs="Arial"/>
          <w:b/>
          <w:bCs/>
          <w:sz w:val="20"/>
          <w:szCs w:val="20"/>
        </w:rPr>
        <w:t xml:space="preserve">Authorised Delegation </w:t>
      </w:r>
    </w:p>
    <w:p w:rsidR="00954E5E" w:rsidRPr="00DA50D0" w:rsidRDefault="00254604" w:rsidP="00845B09">
      <w:pPr>
        <w:pStyle w:val="ListParagraph"/>
        <w:numPr>
          <w:ilvl w:val="1"/>
          <w:numId w:val="1"/>
        </w:numPr>
        <w:spacing w:before="120" w:after="0"/>
        <w:contextualSpacing w:val="0"/>
        <w:rPr>
          <w:rFonts w:ascii="Arial" w:hAnsi="Arial" w:cs="Arial"/>
          <w:sz w:val="20"/>
          <w:szCs w:val="20"/>
        </w:rPr>
      </w:pPr>
      <w:r>
        <w:rPr>
          <w:rFonts w:ascii="Arial" w:hAnsi="Arial" w:cs="Arial"/>
          <w:sz w:val="20"/>
          <w:szCs w:val="20"/>
        </w:rPr>
        <w:t>Please</w:t>
      </w:r>
      <w:r w:rsidR="00954E5E" w:rsidRPr="00DA50D0">
        <w:rPr>
          <w:rFonts w:ascii="Arial" w:hAnsi="Arial" w:cs="Arial"/>
          <w:sz w:val="20"/>
          <w:szCs w:val="20"/>
        </w:rPr>
        <w:t xml:space="preserve"> remember that the </w:t>
      </w:r>
      <w:r w:rsidR="00D159FA" w:rsidRPr="00DA50D0">
        <w:rPr>
          <w:rFonts w:ascii="Arial" w:hAnsi="Arial" w:cs="Arial"/>
          <w:sz w:val="20"/>
          <w:szCs w:val="20"/>
        </w:rPr>
        <w:t>issu</w:t>
      </w:r>
      <w:r w:rsidR="00D159FA">
        <w:rPr>
          <w:rFonts w:ascii="Arial" w:hAnsi="Arial" w:cs="Arial"/>
          <w:sz w:val="20"/>
          <w:szCs w:val="20"/>
        </w:rPr>
        <w:t>e</w:t>
      </w:r>
      <w:r w:rsidR="00D159FA" w:rsidRPr="00DA50D0">
        <w:rPr>
          <w:rFonts w:ascii="Arial" w:hAnsi="Arial" w:cs="Arial"/>
          <w:sz w:val="20"/>
          <w:szCs w:val="20"/>
        </w:rPr>
        <w:t xml:space="preserve"> </w:t>
      </w:r>
      <w:r w:rsidR="00954E5E" w:rsidRPr="00DA50D0">
        <w:rPr>
          <w:rFonts w:ascii="Arial" w:hAnsi="Arial" w:cs="Arial"/>
          <w:sz w:val="20"/>
          <w:szCs w:val="20"/>
        </w:rPr>
        <w:t>of a LOA is</w:t>
      </w:r>
      <w:r w:rsidR="00954E5E">
        <w:rPr>
          <w:rFonts w:ascii="Arial" w:hAnsi="Arial" w:cs="Arial"/>
          <w:sz w:val="20"/>
          <w:szCs w:val="20"/>
        </w:rPr>
        <w:t>,</w:t>
      </w:r>
      <w:r w:rsidR="00954E5E" w:rsidRPr="00DA50D0">
        <w:rPr>
          <w:rFonts w:ascii="Arial" w:hAnsi="Arial" w:cs="Arial"/>
          <w:sz w:val="20"/>
          <w:szCs w:val="20"/>
        </w:rPr>
        <w:t xml:space="preserve"> in effect</w:t>
      </w:r>
      <w:r w:rsidR="00954E5E">
        <w:rPr>
          <w:rFonts w:ascii="Arial" w:hAnsi="Arial" w:cs="Arial"/>
          <w:sz w:val="20"/>
          <w:szCs w:val="20"/>
        </w:rPr>
        <w:t>,</w:t>
      </w:r>
      <w:r w:rsidR="00954E5E" w:rsidRPr="00DA50D0">
        <w:rPr>
          <w:rFonts w:ascii="Arial" w:hAnsi="Arial" w:cs="Arial"/>
          <w:sz w:val="20"/>
          <w:szCs w:val="20"/>
        </w:rPr>
        <w:t xml:space="preserve"> an engagement by you </w:t>
      </w:r>
      <w:r w:rsidR="00D159FA">
        <w:rPr>
          <w:rFonts w:ascii="Arial" w:hAnsi="Arial" w:cs="Arial"/>
          <w:sz w:val="20"/>
          <w:szCs w:val="20"/>
        </w:rPr>
        <w:t xml:space="preserve">as a staff member of </w:t>
      </w:r>
      <w:r w:rsidR="00954E5E" w:rsidRPr="00DA50D0">
        <w:rPr>
          <w:rFonts w:ascii="Arial" w:hAnsi="Arial" w:cs="Arial"/>
          <w:sz w:val="20"/>
          <w:szCs w:val="20"/>
        </w:rPr>
        <w:t xml:space="preserve">ACU, whether or not an LOA is issued by an external </w:t>
      </w:r>
      <w:r w:rsidR="00954E5E">
        <w:rPr>
          <w:rFonts w:ascii="Arial" w:hAnsi="Arial" w:cs="Arial"/>
          <w:sz w:val="20"/>
          <w:szCs w:val="20"/>
        </w:rPr>
        <w:t>project manager</w:t>
      </w:r>
      <w:r w:rsidR="00954E5E" w:rsidRPr="00DA50D0">
        <w:rPr>
          <w:rFonts w:ascii="Arial" w:hAnsi="Arial" w:cs="Arial"/>
          <w:sz w:val="20"/>
          <w:szCs w:val="20"/>
        </w:rPr>
        <w:t xml:space="preserve">. </w:t>
      </w:r>
    </w:p>
    <w:p w:rsidR="00954E5E" w:rsidRPr="00DA50D0" w:rsidRDefault="00954E5E" w:rsidP="00845B09">
      <w:pPr>
        <w:pStyle w:val="ListParagraph"/>
        <w:numPr>
          <w:ilvl w:val="1"/>
          <w:numId w:val="1"/>
        </w:numPr>
        <w:spacing w:before="120" w:after="0"/>
        <w:contextualSpacing w:val="0"/>
        <w:rPr>
          <w:rFonts w:ascii="Arial" w:hAnsi="Arial" w:cs="Arial"/>
          <w:sz w:val="20"/>
          <w:szCs w:val="20"/>
        </w:rPr>
      </w:pPr>
      <w:r w:rsidRPr="00DA50D0">
        <w:rPr>
          <w:rFonts w:ascii="Arial" w:hAnsi="Arial" w:cs="Arial"/>
          <w:sz w:val="20"/>
          <w:szCs w:val="20"/>
        </w:rPr>
        <w:t xml:space="preserve">The terms of </w:t>
      </w:r>
      <w:hyperlink r:id="rId9" w:history="1">
        <w:r w:rsidRPr="00121ECB">
          <w:rPr>
            <w:rStyle w:val="Hyperlink"/>
            <w:rFonts w:ascii="Arial" w:hAnsi="Arial" w:cs="Arial"/>
            <w:sz w:val="20"/>
            <w:szCs w:val="20"/>
          </w:rPr>
          <w:t>ACU’s template LOA</w:t>
        </w:r>
      </w:hyperlink>
      <w:bookmarkStart w:id="0" w:name="_GoBack"/>
      <w:bookmarkEnd w:id="0"/>
      <w:r w:rsidRPr="00DA50D0">
        <w:rPr>
          <w:rFonts w:ascii="Arial" w:hAnsi="Arial" w:cs="Arial"/>
          <w:sz w:val="20"/>
          <w:szCs w:val="20"/>
        </w:rPr>
        <w:t xml:space="preserve"> provides an </w:t>
      </w:r>
      <w:r w:rsidR="00254604" w:rsidRPr="00DA50D0">
        <w:rPr>
          <w:rFonts w:ascii="Arial" w:hAnsi="Arial" w:cs="Arial"/>
          <w:sz w:val="20"/>
          <w:szCs w:val="20"/>
        </w:rPr>
        <w:t>intermedia</w:t>
      </w:r>
      <w:r w:rsidR="00254604">
        <w:rPr>
          <w:rFonts w:ascii="Arial" w:hAnsi="Arial" w:cs="Arial"/>
          <w:sz w:val="20"/>
          <w:szCs w:val="20"/>
        </w:rPr>
        <w:t>te</w:t>
      </w:r>
      <w:r w:rsidR="00254604" w:rsidRPr="00DA50D0">
        <w:rPr>
          <w:rFonts w:ascii="Arial" w:hAnsi="Arial" w:cs="Arial"/>
          <w:sz w:val="20"/>
          <w:szCs w:val="20"/>
        </w:rPr>
        <w:t xml:space="preserve"> </w:t>
      </w:r>
      <w:r w:rsidRPr="00DA50D0">
        <w:rPr>
          <w:rFonts w:ascii="Arial" w:hAnsi="Arial" w:cs="Arial"/>
          <w:sz w:val="20"/>
          <w:szCs w:val="20"/>
        </w:rPr>
        <w:t xml:space="preserve">agreement between ACU and the contractor for site establishment costs and preliminaries to a value of </w:t>
      </w:r>
      <w:r w:rsidR="00254604">
        <w:rPr>
          <w:rFonts w:ascii="Arial" w:hAnsi="Arial" w:cs="Arial"/>
          <w:sz w:val="20"/>
          <w:szCs w:val="20"/>
        </w:rPr>
        <w:t>up to</w:t>
      </w:r>
      <w:r w:rsidR="00254604" w:rsidRPr="00DA50D0">
        <w:rPr>
          <w:rFonts w:ascii="Arial" w:hAnsi="Arial" w:cs="Arial"/>
          <w:sz w:val="20"/>
          <w:szCs w:val="20"/>
        </w:rPr>
        <w:t xml:space="preserve"> </w:t>
      </w:r>
      <w:r w:rsidRPr="00DA50D0">
        <w:rPr>
          <w:rFonts w:ascii="Arial" w:hAnsi="Arial" w:cs="Arial"/>
          <w:sz w:val="20"/>
          <w:szCs w:val="20"/>
        </w:rPr>
        <w:t xml:space="preserve">$50,000 (excluding GST) and </w:t>
      </w:r>
      <w:r w:rsidR="00F4519D">
        <w:rPr>
          <w:rFonts w:ascii="Arial" w:hAnsi="Arial" w:cs="Arial"/>
          <w:sz w:val="20"/>
          <w:szCs w:val="20"/>
        </w:rPr>
        <w:t>is</w:t>
      </w:r>
      <w:r w:rsidRPr="00DA50D0">
        <w:rPr>
          <w:rFonts w:ascii="Arial" w:hAnsi="Arial" w:cs="Arial"/>
          <w:sz w:val="20"/>
          <w:szCs w:val="20"/>
        </w:rPr>
        <w:t xml:space="preserve"> in force from the date of the letter until the earlier of the following occurrences: </w:t>
      </w:r>
    </w:p>
    <w:p w:rsidR="00954E5E" w:rsidRPr="00CA377F" w:rsidRDefault="0055551A" w:rsidP="00845B09">
      <w:pPr>
        <w:pStyle w:val="ListParagraph"/>
        <w:numPr>
          <w:ilvl w:val="2"/>
          <w:numId w:val="1"/>
        </w:numPr>
        <w:spacing w:before="120" w:after="0"/>
        <w:contextualSpacing w:val="0"/>
        <w:rPr>
          <w:rFonts w:ascii="Arial" w:hAnsi="Arial" w:cs="Arial"/>
          <w:sz w:val="20"/>
          <w:szCs w:val="20"/>
        </w:rPr>
      </w:pPr>
      <w:r w:rsidRPr="00F66710">
        <w:rPr>
          <w:rFonts w:ascii="Arial" w:hAnsi="Arial" w:cs="Arial"/>
          <w:sz w:val="20"/>
          <w:szCs w:val="20"/>
        </w:rPr>
        <w:t>s</w:t>
      </w:r>
      <w:r w:rsidR="00954E5E" w:rsidRPr="00A46AA6">
        <w:rPr>
          <w:rFonts w:ascii="Arial" w:hAnsi="Arial" w:cs="Arial"/>
          <w:sz w:val="20"/>
          <w:szCs w:val="20"/>
        </w:rPr>
        <w:t>uch</w:t>
      </w:r>
      <w:r w:rsidR="00954E5E" w:rsidRPr="00CA377F">
        <w:rPr>
          <w:rFonts w:ascii="Arial" w:hAnsi="Arial" w:cs="Arial"/>
          <w:sz w:val="20"/>
          <w:szCs w:val="20"/>
        </w:rPr>
        <w:t xml:space="preserve"> time that the contractor has incurred pre-approved costs of more than $50,000 (excluding GST) in total; or</w:t>
      </w:r>
    </w:p>
    <w:p w:rsidR="00954E5E" w:rsidRPr="00A46AA6" w:rsidRDefault="0055551A" w:rsidP="00845B09">
      <w:pPr>
        <w:pStyle w:val="ListParagraph"/>
        <w:numPr>
          <w:ilvl w:val="2"/>
          <w:numId w:val="1"/>
        </w:numPr>
        <w:spacing w:before="120" w:after="0"/>
        <w:contextualSpacing w:val="0"/>
        <w:rPr>
          <w:rFonts w:ascii="Arial" w:hAnsi="Arial" w:cs="Arial"/>
          <w:sz w:val="20"/>
          <w:szCs w:val="20"/>
        </w:rPr>
      </w:pPr>
      <w:proofErr w:type="gramStart"/>
      <w:r w:rsidRPr="00F66710">
        <w:rPr>
          <w:rFonts w:ascii="Arial" w:hAnsi="Arial" w:cs="Arial"/>
          <w:sz w:val="20"/>
          <w:szCs w:val="20"/>
        </w:rPr>
        <w:t>two</w:t>
      </w:r>
      <w:proofErr w:type="gramEnd"/>
      <w:r w:rsidR="00954E5E" w:rsidRPr="00A46AA6">
        <w:rPr>
          <w:rFonts w:ascii="Arial" w:hAnsi="Arial" w:cs="Arial"/>
          <w:sz w:val="20"/>
          <w:szCs w:val="20"/>
        </w:rPr>
        <w:t xml:space="preserve"> weeks from the date of the letter. </w:t>
      </w:r>
    </w:p>
    <w:p w:rsidR="00954E5E" w:rsidRPr="00DA50D0" w:rsidRDefault="00954E5E" w:rsidP="00845B09">
      <w:pPr>
        <w:pStyle w:val="ListParagraph"/>
        <w:numPr>
          <w:ilvl w:val="1"/>
          <w:numId w:val="1"/>
        </w:numPr>
        <w:spacing w:before="120" w:after="0"/>
        <w:contextualSpacing w:val="0"/>
        <w:rPr>
          <w:rFonts w:ascii="Arial" w:hAnsi="Arial" w:cs="Arial"/>
          <w:sz w:val="20"/>
          <w:szCs w:val="20"/>
        </w:rPr>
      </w:pPr>
      <w:r w:rsidRPr="00DA50D0">
        <w:rPr>
          <w:rFonts w:ascii="Arial" w:hAnsi="Arial" w:cs="Arial"/>
          <w:sz w:val="20"/>
          <w:szCs w:val="20"/>
        </w:rPr>
        <w:lastRenderedPageBreak/>
        <w:t>However</w:t>
      </w:r>
      <w:r w:rsidR="0055551A">
        <w:rPr>
          <w:rFonts w:ascii="Arial" w:hAnsi="Arial" w:cs="Arial"/>
          <w:sz w:val="20"/>
          <w:szCs w:val="20"/>
        </w:rPr>
        <w:t>,</w:t>
      </w:r>
      <w:r w:rsidRPr="00DA50D0">
        <w:rPr>
          <w:rFonts w:ascii="Arial" w:hAnsi="Arial" w:cs="Arial"/>
          <w:sz w:val="20"/>
          <w:szCs w:val="20"/>
        </w:rPr>
        <w:t xml:space="preserve"> should the contractor exceed this cap, ACU will be obliged to make progress payments under the </w:t>
      </w:r>
      <w:r w:rsidR="00D159FA">
        <w:rPr>
          <w:rFonts w:ascii="Arial" w:hAnsi="Arial" w:cs="Arial"/>
          <w:sz w:val="20"/>
          <w:szCs w:val="20"/>
        </w:rPr>
        <w:t xml:space="preserve">respective </w:t>
      </w:r>
      <w:r w:rsidRPr="00DA50D0">
        <w:rPr>
          <w:rFonts w:ascii="Arial" w:hAnsi="Arial" w:cs="Arial"/>
          <w:sz w:val="20"/>
          <w:szCs w:val="20"/>
        </w:rPr>
        <w:t>security of payments statutes.</w:t>
      </w:r>
      <w:r w:rsidRPr="00DA50D0">
        <w:rPr>
          <w:rStyle w:val="FootnoteReference"/>
          <w:rFonts w:ascii="Arial" w:hAnsi="Arial" w:cs="Arial"/>
          <w:sz w:val="20"/>
          <w:szCs w:val="20"/>
        </w:rPr>
        <w:footnoteReference w:id="1"/>
      </w:r>
      <w:r w:rsidRPr="00DA50D0">
        <w:rPr>
          <w:rFonts w:ascii="Arial" w:hAnsi="Arial" w:cs="Arial"/>
          <w:sz w:val="20"/>
          <w:szCs w:val="20"/>
        </w:rPr>
        <w:t xml:space="preserve"> </w:t>
      </w:r>
    </w:p>
    <w:p w:rsidR="00954E5E" w:rsidRPr="00DA50D0" w:rsidRDefault="00954E5E" w:rsidP="00845B09">
      <w:pPr>
        <w:pStyle w:val="ListParagraph"/>
        <w:numPr>
          <w:ilvl w:val="1"/>
          <w:numId w:val="1"/>
        </w:numPr>
        <w:spacing w:before="120" w:after="0"/>
        <w:contextualSpacing w:val="0"/>
        <w:rPr>
          <w:rFonts w:ascii="Arial" w:hAnsi="Arial" w:cs="Arial"/>
          <w:sz w:val="20"/>
          <w:szCs w:val="20"/>
        </w:rPr>
      </w:pPr>
      <w:r w:rsidRPr="00DA50D0">
        <w:rPr>
          <w:rFonts w:ascii="Arial" w:hAnsi="Arial" w:cs="Arial"/>
          <w:sz w:val="20"/>
          <w:szCs w:val="20"/>
        </w:rPr>
        <w:t xml:space="preserve">Your authority to enter into </w:t>
      </w:r>
      <w:r w:rsidR="00B16705">
        <w:rPr>
          <w:rFonts w:ascii="Arial" w:hAnsi="Arial" w:cs="Arial"/>
          <w:sz w:val="20"/>
          <w:szCs w:val="20"/>
        </w:rPr>
        <w:t>an</w:t>
      </w:r>
      <w:r w:rsidR="00380B29">
        <w:rPr>
          <w:rFonts w:ascii="Arial" w:hAnsi="Arial" w:cs="Arial"/>
          <w:sz w:val="20"/>
          <w:szCs w:val="20"/>
        </w:rPr>
        <w:t xml:space="preserve"> intermediate</w:t>
      </w:r>
      <w:r w:rsidR="00B16705" w:rsidRPr="00DA50D0">
        <w:rPr>
          <w:rFonts w:ascii="Arial" w:hAnsi="Arial" w:cs="Arial"/>
          <w:sz w:val="20"/>
          <w:szCs w:val="20"/>
        </w:rPr>
        <w:t xml:space="preserve"> </w:t>
      </w:r>
      <w:r w:rsidRPr="00DA50D0">
        <w:rPr>
          <w:rFonts w:ascii="Arial" w:hAnsi="Arial" w:cs="Arial"/>
          <w:sz w:val="20"/>
          <w:szCs w:val="20"/>
        </w:rPr>
        <w:t>agreement is governed by clause</w:t>
      </w:r>
      <w:r w:rsidR="00380B29">
        <w:rPr>
          <w:rFonts w:ascii="Arial" w:hAnsi="Arial" w:cs="Arial"/>
          <w:sz w:val="20"/>
          <w:szCs w:val="20"/>
        </w:rPr>
        <w:t>s</w:t>
      </w:r>
      <w:r w:rsidRPr="00DA50D0">
        <w:rPr>
          <w:rFonts w:ascii="Arial" w:hAnsi="Arial" w:cs="Arial"/>
          <w:sz w:val="20"/>
          <w:szCs w:val="20"/>
        </w:rPr>
        <w:t xml:space="preserve"> 4.1</w:t>
      </w:r>
      <w:r w:rsidR="00380B29">
        <w:rPr>
          <w:rFonts w:ascii="Arial" w:hAnsi="Arial" w:cs="Arial"/>
          <w:sz w:val="20"/>
          <w:szCs w:val="20"/>
        </w:rPr>
        <w:t>2 and 4.13</w:t>
      </w:r>
      <w:r w:rsidRPr="00DA50D0">
        <w:rPr>
          <w:rFonts w:ascii="Arial" w:hAnsi="Arial" w:cs="Arial"/>
          <w:sz w:val="20"/>
          <w:szCs w:val="20"/>
        </w:rPr>
        <w:t xml:space="preserve"> of ACU’s </w:t>
      </w:r>
      <w:hyperlink r:id="rId10" w:history="1">
        <w:r w:rsidRPr="00D16235">
          <w:rPr>
            <w:rStyle w:val="Hyperlink"/>
            <w:rFonts w:ascii="Arial" w:hAnsi="Arial" w:cs="Arial"/>
            <w:sz w:val="20"/>
            <w:szCs w:val="20"/>
          </w:rPr>
          <w:t>Delegations of Authority Policy and Register</w:t>
        </w:r>
      </w:hyperlink>
      <w:r w:rsidRPr="00DA50D0">
        <w:rPr>
          <w:rFonts w:ascii="Arial" w:hAnsi="Arial" w:cs="Arial"/>
          <w:sz w:val="20"/>
          <w:szCs w:val="20"/>
        </w:rPr>
        <w:t>. Please also note Dr Stephen Weller’s directive that he authorise and execute all contracts exceeding $100,000 (excluding GST). This has the effect of overriding subclauses 4.1</w:t>
      </w:r>
      <w:r w:rsidR="00380B29">
        <w:rPr>
          <w:rFonts w:ascii="Arial" w:hAnsi="Arial" w:cs="Arial"/>
          <w:sz w:val="20"/>
          <w:szCs w:val="20"/>
        </w:rPr>
        <w:t>2</w:t>
      </w:r>
      <w:r w:rsidRPr="00DA50D0">
        <w:rPr>
          <w:rFonts w:ascii="Arial" w:hAnsi="Arial" w:cs="Arial"/>
          <w:sz w:val="20"/>
          <w:szCs w:val="20"/>
        </w:rPr>
        <w:t xml:space="preserve"> (</w:t>
      </w:r>
      <w:r w:rsidR="00380B29">
        <w:rPr>
          <w:rFonts w:ascii="Arial" w:hAnsi="Arial" w:cs="Arial"/>
          <w:sz w:val="20"/>
          <w:szCs w:val="20"/>
        </w:rPr>
        <w:t>b</w:t>
      </w:r>
      <w:r w:rsidRPr="00DA50D0">
        <w:rPr>
          <w:rFonts w:ascii="Arial" w:hAnsi="Arial" w:cs="Arial"/>
          <w:sz w:val="20"/>
          <w:szCs w:val="20"/>
        </w:rPr>
        <w:t>) – (c)</w:t>
      </w:r>
      <w:r w:rsidR="00380B29">
        <w:rPr>
          <w:rFonts w:ascii="Arial" w:hAnsi="Arial" w:cs="Arial"/>
          <w:sz w:val="20"/>
          <w:szCs w:val="20"/>
        </w:rPr>
        <w:t xml:space="preserve"> and 4.13 (b)</w:t>
      </w:r>
      <w:r w:rsidRPr="00DA50D0">
        <w:rPr>
          <w:rFonts w:ascii="Arial" w:hAnsi="Arial" w:cs="Arial"/>
          <w:sz w:val="20"/>
          <w:szCs w:val="20"/>
        </w:rPr>
        <w:t xml:space="preserve"> of the Policy.   </w:t>
      </w:r>
    </w:p>
    <w:p w:rsidR="00F66710" w:rsidRDefault="00954E5E" w:rsidP="00845B09">
      <w:pPr>
        <w:pStyle w:val="ListParagraph"/>
        <w:numPr>
          <w:ilvl w:val="1"/>
          <w:numId w:val="1"/>
        </w:numPr>
        <w:spacing w:before="120" w:after="0"/>
        <w:contextualSpacing w:val="0"/>
        <w:rPr>
          <w:rFonts w:ascii="Arial" w:hAnsi="Arial" w:cs="Arial"/>
          <w:sz w:val="20"/>
          <w:szCs w:val="20"/>
        </w:rPr>
      </w:pPr>
      <w:r w:rsidRPr="00DA50D0">
        <w:rPr>
          <w:rFonts w:ascii="Arial" w:hAnsi="Arial" w:cs="Arial"/>
          <w:sz w:val="20"/>
          <w:szCs w:val="20"/>
        </w:rPr>
        <w:t>If</w:t>
      </w:r>
      <w:r w:rsidR="00F4519D">
        <w:rPr>
          <w:rFonts w:ascii="Arial" w:hAnsi="Arial" w:cs="Arial"/>
          <w:sz w:val="20"/>
          <w:szCs w:val="20"/>
        </w:rPr>
        <w:t>:</w:t>
      </w:r>
    </w:p>
    <w:p w:rsidR="00D97062" w:rsidRPr="009B6754" w:rsidRDefault="00954E5E" w:rsidP="00845B09">
      <w:pPr>
        <w:pStyle w:val="ListParagraph"/>
        <w:numPr>
          <w:ilvl w:val="2"/>
          <w:numId w:val="1"/>
        </w:numPr>
        <w:spacing w:before="120" w:after="0"/>
        <w:contextualSpacing w:val="0"/>
        <w:rPr>
          <w:rFonts w:ascii="Arial" w:hAnsi="Arial" w:cs="Arial"/>
          <w:sz w:val="20"/>
          <w:szCs w:val="20"/>
        </w:rPr>
      </w:pPr>
      <w:r w:rsidRPr="009B6754">
        <w:rPr>
          <w:rFonts w:ascii="Arial" w:hAnsi="Arial" w:cs="Arial"/>
          <w:sz w:val="20"/>
          <w:szCs w:val="20"/>
        </w:rPr>
        <w:t xml:space="preserve"> </w:t>
      </w:r>
      <w:r w:rsidRPr="00F66710">
        <w:rPr>
          <w:rFonts w:ascii="Arial" w:hAnsi="Arial" w:cs="Arial"/>
          <w:sz w:val="20"/>
          <w:szCs w:val="20"/>
        </w:rPr>
        <w:t>payments</w:t>
      </w:r>
      <w:r w:rsidRPr="009B6754">
        <w:rPr>
          <w:rFonts w:ascii="Arial" w:hAnsi="Arial" w:cs="Arial"/>
          <w:sz w:val="20"/>
          <w:szCs w:val="20"/>
        </w:rPr>
        <w:t xml:space="preserve"> made by ACU exceed the amount of $100,000, and </w:t>
      </w:r>
    </w:p>
    <w:p w:rsidR="00954E5E" w:rsidRPr="00D97062" w:rsidRDefault="00954E5E" w:rsidP="00845B09">
      <w:pPr>
        <w:pStyle w:val="ListParagraph"/>
        <w:numPr>
          <w:ilvl w:val="2"/>
          <w:numId w:val="1"/>
        </w:numPr>
        <w:spacing w:before="120" w:after="0"/>
        <w:contextualSpacing w:val="0"/>
        <w:rPr>
          <w:rFonts w:ascii="Arial" w:hAnsi="Arial" w:cs="Arial"/>
          <w:sz w:val="20"/>
          <w:szCs w:val="20"/>
        </w:rPr>
      </w:pPr>
      <w:r w:rsidRPr="00D97062">
        <w:rPr>
          <w:rFonts w:ascii="Arial" w:hAnsi="Arial" w:cs="Arial"/>
          <w:sz w:val="20"/>
          <w:szCs w:val="20"/>
        </w:rPr>
        <w:t xml:space="preserve">the </w:t>
      </w:r>
      <w:r w:rsidRPr="00F66710">
        <w:rPr>
          <w:rFonts w:ascii="Arial" w:hAnsi="Arial" w:cs="Arial"/>
          <w:sz w:val="20"/>
          <w:szCs w:val="20"/>
        </w:rPr>
        <w:t>contractor</w:t>
      </w:r>
      <w:r w:rsidRPr="00D97062">
        <w:rPr>
          <w:rFonts w:ascii="Arial" w:hAnsi="Arial" w:cs="Arial"/>
          <w:sz w:val="20"/>
          <w:szCs w:val="20"/>
        </w:rPr>
        <w:t xml:space="preserve"> has not signed ACU’s Amended Contract Conditions, and </w:t>
      </w:r>
    </w:p>
    <w:p w:rsidR="00954E5E" w:rsidRPr="00D97062" w:rsidRDefault="00954E5E" w:rsidP="00845B09">
      <w:pPr>
        <w:pStyle w:val="ListParagraph"/>
        <w:numPr>
          <w:ilvl w:val="2"/>
          <w:numId w:val="1"/>
        </w:numPr>
        <w:spacing w:before="120" w:after="0"/>
        <w:contextualSpacing w:val="0"/>
        <w:rPr>
          <w:rFonts w:ascii="Arial" w:hAnsi="Arial" w:cs="Arial"/>
          <w:sz w:val="20"/>
          <w:szCs w:val="20"/>
        </w:rPr>
      </w:pPr>
      <w:r w:rsidRPr="00F66710">
        <w:rPr>
          <w:rFonts w:ascii="Arial" w:hAnsi="Arial" w:cs="Arial"/>
          <w:sz w:val="20"/>
          <w:szCs w:val="20"/>
        </w:rPr>
        <w:t>ACU’s</w:t>
      </w:r>
      <w:r w:rsidRPr="00D97062">
        <w:rPr>
          <w:rFonts w:ascii="Arial" w:hAnsi="Arial" w:cs="Arial"/>
          <w:sz w:val="20"/>
          <w:szCs w:val="20"/>
        </w:rPr>
        <w:t xml:space="preserve"> Amended Contract Conditions have not be executed by Dr Weller, </w:t>
      </w:r>
    </w:p>
    <w:p w:rsidR="00954E5E" w:rsidRPr="00254604" w:rsidRDefault="00954E5E" w:rsidP="00845B09">
      <w:pPr>
        <w:spacing w:before="120" w:line="276" w:lineRule="auto"/>
        <w:ind w:left="851" w:firstLine="283"/>
        <w:rPr>
          <w:rFonts w:ascii="Arial" w:hAnsi="Arial" w:cs="Arial"/>
          <w:sz w:val="20"/>
          <w:szCs w:val="20"/>
        </w:rPr>
      </w:pPr>
      <w:proofErr w:type="gramStart"/>
      <w:r w:rsidRPr="00DA50D0">
        <w:rPr>
          <w:rFonts w:ascii="Arial" w:hAnsi="Arial" w:cs="Arial"/>
          <w:sz w:val="20"/>
          <w:szCs w:val="20"/>
        </w:rPr>
        <w:t>then</w:t>
      </w:r>
      <w:proofErr w:type="gramEnd"/>
      <w:r w:rsidRPr="00DA50D0">
        <w:rPr>
          <w:rFonts w:ascii="Arial" w:hAnsi="Arial" w:cs="Arial"/>
          <w:sz w:val="20"/>
          <w:szCs w:val="20"/>
        </w:rPr>
        <w:t xml:space="preserve"> the engagement of the contractor will be in outside your delegated authority. </w:t>
      </w:r>
    </w:p>
    <w:p w:rsidR="00954E5E" w:rsidRPr="00254604" w:rsidRDefault="00954E5E" w:rsidP="00845B09">
      <w:pPr>
        <w:pStyle w:val="ListParagraph"/>
        <w:numPr>
          <w:ilvl w:val="0"/>
          <w:numId w:val="1"/>
        </w:numPr>
        <w:spacing w:before="120" w:after="0"/>
        <w:contextualSpacing w:val="0"/>
        <w:rPr>
          <w:rFonts w:ascii="Arial" w:hAnsi="Arial" w:cs="Arial"/>
          <w:b/>
          <w:bCs/>
          <w:sz w:val="20"/>
          <w:szCs w:val="20"/>
        </w:rPr>
      </w:pPr>
      <w:r w:rsidRPr="00254604">
        <w:rPr>
          <w:rFonts w:ascii="Arial" w:hAnsi="Arial" w:cs="Arial"/>
          <w:b/>
          <w:bCs/>
          <w:sz w:val="20"/>
          <w:szCs w:val="20"/>
        </w:rPr>
        <w:t>Contractor’s Documentation</w:t>
      </w:r>
    </w:p>
    <w:p w:rsidR="00954E5E" w:rsidRPr="00DA50D0" w:rsidRDefault="00954E5E" w:rsidP="00845B09">
      <w:pPr>
        <w:pStyle w:val="ListParagraph"/>
        <w:numPr>
          <w:ilvl w:val="1"/>
          <w:numId w:val="1"/>
        </w:numPr>
        <w:spacing w:before="120" w:after="0"/>
        <w:contextualSpacing w:val="0"/>
        <w:rPr>
          <w:rFonts w:ascii="Arial" w:hAnsi="Arial" w:cs="Arial"/>
          <w:sz w:val="20"/>
          <w:szCs w:val="20"/>
        </w:rPr>
      </w:pPr>
      <w:r w:rsidRPr="00DA50D0">
        <w:rPr>
          <w:rFonts w:ascii="Arial" w:hAnsi="Arial" w:cs="Arial"/>
          <w:sz w:val="20"/>
          <w:szCs w:val="20"/>
        </w:rPr>
        <w:t xml:space="preserve">Before the contractor is allowed on site, the </w:t>
      </w:r>
      <w:r w:rsidR="00F6154D">
        <w:rPr>
          <w:rFonts w:ascii="Arial" w:hAnsi="Arial" w:cs="Arial"/>
          <w:sz w:val="20"/>
          <w:szCs w:val="20"/>
        </w:rPr>
        <w:t>project manager</w:t>
      </w:r>
      <w:r w:rsidR="00F6154D" w:rsidRPr="00DA50D0">
        <w:rPr>
          <w:rFonts w:ascii="Arial" w:hAnsi="Arial" w:cs="Arial"/>
          <w:sz w:val="20"/>
          <w:szCs w:val="20"/>
        </w:rPr>
        <w:t xml:space="preserve"> </w:t>
      </w:r>
      <w:r w:rsidRPr="00DA50D0">
        <w:rPr>
          <w:rFonts w:ascii="Arial" w:hAnsi="Arial" w:cs="Arial"/>
          <w:sz w:val="20"/>
          <w:szCs w:val="20"/>
        </w:rPr>
        <w:t xml:space="preserve">must obtain, and </w:t>
      </w:r>
      <w:r w:rsidR="00F6154D">
        <w:rPr>
          <w:rFonts w:ascii="Arial" w:hAnsi="Arial" w:cs="Arial"/>
          <w:sz w:val="20"/>
          <w:szCs w:val="20"/>
        </w:rPr>
        <w:t xml:space="preserve">the </w:t>
      </w:r>
      <w:r w:rsidR="008868FC" w:rsidRPr="006F610D">
        <w:rPr>
          <w:rFonts w:ascii="Arial" w:hAnsi="Arial" w:cs="Arial"/>
          <w:bCs/>
          <w:sz w:val="20"/>
          <w:szCs w:val="20"/>
        </w:rPr>
        <w:t>Directorate of Properties &amp; Facilities</w:t>
      </w:r>
      <w:r w:rsidR="008868FC">
        <w:rPr>
          <w:rFonts w:ascii="Arial" w:hAnsi="Arial" w:cs="Arial"/>
          <w:bCs/>
          <w:sz w:val="20"/>
          <w:szCs w:val="20"/>
        </w:rPr>
        <w:t xml:space="preserve"> </w:t>
      </w:r>
      <w:r w:rsidRPr="00DA50D0">
        <w:rPr>
          <w:rFonts w:ascii="Arial" w:hAnsi="Arial" w:cs="Arial"/>
          <w:sz w:val="20"/>
          <w:szCs w:val="20"/>
        </w:rPr>
        <w:t xml:space="preserve"> </w:t>
      </w:r>
      <w:r w:rsidR="00F6154D">
        <w:rPr>
          <w:rFonts w:ascii="Arial" w:hAnsi="Arial" w:cs="Arial"/>
          <w:sz w:val="20"/>
          <w:szCs w:val="20"/>
        </w:rPr>
        <w:t>must</w:t>
      </w:r>
      <w:r w:rsidR="00F6154D" w:rsidRPr="00DA50D0">
        <w:rPr>
          <w:rFonts w:ascii="Arial" w:hAnsi="Arial" w:cs="Arial"/>
          <w:sz w:val="20"/>
          <w:szCs w:val="20"/>
        </w:rPr>
        <w:t xml:space="preserve"> si</w:t>
      </w:r>
      <w:r w:rsidR="00F6154D">
        <w:rPr>
          <w:rFonts w:ascii="Arial" w:hAnsi="Arial" w:cs="Arial"/>
          <w:sz w:val="20"/>
          <w:szCs w:val="20"/>
        </w:rPr>
        <w:t>ght</w:t>
      </w:r>
      <w:r w:rsidR="00F6154D" w:rsidRPr="00DA50D0">
        <w:rPr>
          <w:rFonts w:ascii="Arial" w:hAnsi="Arial" w:cs="Arial"/>
          <w:sz w:val="20"/>
          <w:szCs w:val="20"/>
        </w:rPr>
        <w:t xml:space="preserve"> </w:t>
      </w:r>
      <w:r w:rsidRPr="00DA50D0">
        <w:rPr>
          <w:rFonts w:ascii="Arial" w:hAnsi="Arial" w:cs="Arial"/>
          <w:sz w:val="20"/>
          <w:szCs w:val="20"/>
        </w:rPr>
        <w:t>and approve, the following documentation from the contractor:</w:t>
      </w:r>
    </w:p>
    <w:p w:rsidR="00954E5E" w:rsidRPr="001378FD" w:rsidRDefault="00954E5E" w:rsidP="00845B09">
      <w:pPr>
        <w:pStyle w:val="ListParagraph"/>
        <w:numPr>
          <w:ilvl w:val="2"/>
          <w:numId w:val="1"/>
        </w:numPr>
        <w:spacing w:before="120" w:after="0"/>
        <w:contextualSpacing w:val="0"/>
        <w:rPr>
          <w:rFonts w:ascii="Arial" w:hAnsi="Arial" w:cs="Arial"/>
          <w:i/>
          <w:sz w:val="20"/>
          <w:szCs w:val="20"/>
        </w:rPr>
      </w:pPr>
      <w:r w:rsidRPr="001378FD">
        <w:rPr>
          <w:rFonts w:ascii="Arial" w:hAnsi="Arial" w:cs="Arial"/>
          <w:i/>
          <w:sz w:val="20"/>
          <w:szCs w:val="20"/>
        </w:rPr>
        <w:t>For engagements on AS4905-2002 Minor Works (Superintended Administered)</w:t>
      </w:r>
      <w:r w:rsidR="00F6154D" w:rsidRPr="001378FD">
        <w:rPr>
          <w:rFonts w:ascii="Arial" w:hAnsi="Arial" w:cs="Arial"/>
          <w:i/>
          <w:sz w:val="20"/>
          <w:szCs w:val="20"/>
        </w:rPr>
        <w:t>:</w:t>
      </w:r>
    </w:p>
    <w:p w:rsidR="00954E5E" w:rsidRPr="001378FD" w:rsidRDefault="00954E5E" w:rsidP="00845B09">
      <w:pPr>
        <w:pStyle w:val="ListParagraph"/>
        <w:numPr>
          <w:ilvl w:val="3"/>
          <w:numId w:val="1"/>
        </w:numPr>
        <w:spacing w:before="120" w:after="0"/>
        <w:contextualSpacing w:val="0"/>
        <w:rPr>
          <w:rFonts w:ascii="Arial" w:hAnsi="Arial" w:cs="Arial"/>
          <w:sz w:val="20"/>
          <w:szCs w:val="20"/>
        </w:rPr>
      </w:pPr>
      <w:r w:rsidRPr="00F66710">
        <w:rPr>
          <w:rFonts w:ascii="Arial" w:hAnsi="Arial" w:cs="Arial"/>
          <w:sz w:val="20"/>
          <w:szCs w:val="20"/>
        </w:rPr>
        <w:t>Two unconditional and irrevocable bank guarantees each to the value of 2.5% of the</w:t>
      </w:r>
      <w:r w:rsidRPr="001378FD">
        <w:rPr>
          <w:rFonts w:ascii="Arial" w:hAnsi="Arial" w:cs="Arial"/>
          <w:sz w:val="20"/>
          <w:szCs w:val="20"/>
        </w:rPr>
        <w:t xml:space="preserve"> contract sum (unless performance security is provided by way of retention moneys allowable for contract sums less than $500,000) with an expiry date of no less than two years after the date for practical completion;  </w:t>
      </w:r>
    </w:p>
    <w:p w:rsidR="00954E5E" w:rsidRPr="001378FD" w:rsidRDefault="009B6754" w:rsidP="00845B09">
      <w:pPr>
        <w:pStyle w:val="ListParagraph"/>
        <w:numPr>
          <w:ilvl w:val="3"/>
          <w:numId w:val="1"/>
        </w:numPr>
        <w:tabs>
          <w:tab w:val="left" w:pos="1701"/>
        </w:tabs>
        <w:spacing w:before="120" w:after="0"/>
        <w:contextualSpacing w:val="0"/>
        <w:rPr>
          <w:rFonts w:ascii="Arial" w:hAnsi="Arial" w:cs="Arial"/>
          <w:sz w:val="20"/>
          <w:szCs w:val="20"/>
        </w:rPr>
      </w:pPr>
      <w:r>
        <w:rPr>
          <w:rFonts w:ascii="Arial" w:hAnsi="Arial" w:cs="Arial"/>
          <w:sz w:val="20"/>
          <w:szCs w:val="20"/>
        </w:rPr>
        <w:t>Occupational/Workplace Health and S</w:t>
      </w:r>
      <w:r w:rsidR="00845B09">
        <w:rPr>
          <w:rFonts w:ascii="Arial" w:hAnsi="Arial" w:cs="Arial"/>
          <w:sz w:val="20"/>
          <w:szCs w:val="20"/>
        </w:rPr>
        <w:t>afety</w:t>
      </w:r>
      <w:r w:rsidR="00954E5E" w:rsidRPr="001378FD">
        <w:rPr>
          <w:rFonts w:ascii="Arial" w:hAnsi="Arial" w:cs="Arial"/>
          <w:sz w:val="20"/>
          <w:szCs w:val="20"/>
        </w:rPr>
        <w:t xml:space="preserve"> Construction Safety Plan</w:t>
      </w:r>
      <w:r w:rsidR="00F6154D" w:rsidRPr="001378FD">
        <w:rPr>
          <w:rFonts w:ascii="Arial" w:hAnsi="Arial" w:cs="Arial"/>
          <w:sz w:val="20"/>
          <w:szCs w:val="20"/>
        </w:rPr>
        <w:t>;</w:t>
      </w:r>
      <w:r w:rsidR="00954E5E" w:rsidRPr="001378FD">
        <w:rPr>
          <w:rFonts w:ascii="Arial" w:hAnsi="Arial" w:cs="Arial"/>
          <w:sz w:val="20"/>
          <w:szCs w:val="20"/>
        </w:rPr>
        <w:t xml:space="preserve">   </w:t>
      </w:r>
    </w:p>
    <w:p w:rsidR="00954E5E" w:rsidRDefault="00954E5E" w:rsidP="00845B09">
      <w:pPr>
        <w:pStyle w:val="ListParagraph"/>
        <w:numPr>
          <w:ilvl w:val="3"/>
          <w:numId w:val="1"/>
        </w:numPr>
        <w:tabs>
          <w:tab w:val="left" w:pos="1701"/>
        </w:tabs>
        <w:spacing w:before="120" w:after="0"/>
        <w:contextualSpacing w:val="0"/>
        <w:rPr>
          <w:rFonts w:ascii="Arial" w:hAnsi="Arial" w:cs="Arial"/>
          <w:sz w:val="20"/>
          <w:szCs w:val="20"/>
        </w:rPr>
      </w:pPr>
      <w:r w:rsidRPr="001378FD">
        <w:rPr>
          <w:rFonts w:ascii="Arial" w:hAnsi="Arial" w:cs="Arial"/>
          <w:sz w:val="20"/>
          <w:szCs w:val="20"/>
        </w:rPr>
        <w:t xml:space="preserve">A certificate of currency for the contractor’s </w:t>
      </w:r>
      <w:r w:rsidRPr="00601354">
        <w:rPr>
          <w:rFonts w:ascii="Arial" w:hAnsi="Arial" w:cs="Arial"/>
          <w:i/>
          <w:sz w:val="20"/>
          <w:szCs w:val="20"/>
        </w:rPr>
        <w:t>public liability insurance/third party liability</w:t>
      </w:r>
      <w:r w:rsidRPr="001378FD">
        <w:rPr>
          <w:rFonts w:ascii="Arial" w:hAnsi="Arial" w:cs="Arial"/>
          <w:sz w:val="20"/>
          <w:szCs w:val="20"/>
        </w:rPr>
        <w:t xml:space="preserve"> insurance with the following details: </w:t>
      </w:r>
    </w:p>
    <w:p w:rsidR="00954E5E" w:rsidRPr="001378FD" w:rsidRDefault="00F6154D" w:rsidP="00845B09">
      <w:pPr>
        <w:pStyle w:val="ListParagraph"/>
        <w:numPr>
          <w:ilvl w:val="4"/>
          <w:numId w:val="1"/>
        </w:numPr>
        <w:spacing w:before="120" w:after="0"/>
        <w:contextualSpacing w:val="0"/>
        <w:rPr>
          <w:rFonts w:ascii="Arial" w:hAnsi="Arial" w:cs="Arial"/>
          <w:sz w:val="20"/>
          <w:szCs w:val="20"/>
        </w:rPr>
      </w:pPr>
      <w:r w:rsidRPr="001378FD">
        <w:rPr>
          <w:rFonts w:ascii="Arial" w:hAnsi="Arial" w:cs="Arial"/>
          <w:sz w:val="20"/>
          <w:szCs w:val="20"/>
        </w:rPr>
        <w:t>a</w:t>
      </w:r>
      <w:r w:rsidR="00954E5E" w:rsidRPr="001378FD">
        <w:rPr>
          <w:rFonts w:ascii="Arial" w:hAnsi="Arial" w:cs="Arial"/>
          <w:sz w:val="20"/>
          <w:szCs w:val="20"/>
        </w:rPr>
        <w:t xml:space="preserve">n insured amount </w:t>
      </w:r>
      <w:r w:rsidR="00C3546D" w:rsidRPr="001378FD">
        <w:rPr>
          <w:rFonts w:ascii="Arial" w:hAnsi="Arial" w:cs="Arial"/>
          <w:sz w:val="20"/>
          <w:szCs w:val="20"/>
        </w:rPr>
        <w:t xml:space="preserve">of </w:t>
      </w:r>
      <w:r w:rsidRPr="001378FD">
        <w:rPr>
          <w:rFonts w:ascii="Arial" w:hAnsi="Arial" w:cs="Arial"/>
          <w:sz w:val="20"/>
          <w:szCs w:val="20"/>
        </w:rPr>
        <w:t>not less than $20,000,000</w:t>
      </w:r>
      <w:r w:rsidRPr="00DA50D0">
        <w:rPr>
          <w:rStyle w:val="FootnoteReference"/>
          <w:rFonts w:ascii="Arial" w:hAnsi="Arial" w:cs="Arial"/>
          <w:sz w:val="20"/>
          <w:szCs w:val="20"/>
        </w:rPr>
        <w:footnoteReference w:id="2"/>
      </w:r>
      <w:r w:rsidR="009B6754">
        <w:rPr>
          <w:rFonts w:ascii="Arial" w:hAnsi="Arial" w:cs="Arial"/>
          <w:sz w:val="20"/>
          <w:szCs w:val="20"/>
        </w:rPr>
        <w:t xml:space="preserve"> </w:t>
      </w:r>
      <w:r w:rsidRPr="001378FD">
        <w:rPr>
          <w:rFonts w:ascii="Arial" w:hAnsi="Arial" w:cs="Arial"/>
          <w:sz w:val="20"/>
          <w:szCs w:val="20"/>
        </w:rPr>
        <w:t>for</w:t>
      </w:r>
      <w:r w:rsidR="00954E5E" w:rsidRPr="001378FD">
        <w:rPr>
          <w:rFonts w:ascii="Arial" w:hAnsi="Arial" w:cs="Arial"/>
          <w:sz w:val="20"/>
          <w:szCs w:val="20"/>
        </w:rPr>
        <w:t xml:space="preserve"> any one occurrence ; </w:t>
      </w:r>
    </w:p>
    <w:p w:rsidR="00954E5E" w:rsidRPr="001378FD" w:rsidRDefault="00890371" w:rsidP="00845B09">
      <w:pPr>
        <w:pStyle w:val="ListParagraph"/>
        <w:numPr>
          <w:ilvl w:val="4"/>
          <w:numId w:val="1"/>
        </w:numPr>
        <w:spacing w:before="120" w:after="0"/>
        <w:contextualSpacing w:val="0"/>
        <w:rPr>
          <w:rFonts w:ascii="Arial" w:hAnsi="Arial" w:cs="Arial"/>
          <w:sz w:val="20"/>
          <w:szCs w:val="20"/>
        </w:rPr>
      </w:pPr>
      <w:r w:rsidRPr="001378FD">
        <w:rPr>
          <w:rFonts w:ascii="Arial" w:hAnsi="Arial" w:cs="Arial"/>
          <w:sz w:val="20"/>
          <w:szCs w:val="20"/>
        </w:rPr>
        <w:t>b</w:t>
      </w:r>
      <w:r w:rsidR="00954E5E" w:rsidRPr="001378FD">
        <w:rPr>
          <w:rFonts w:ascii="Arial" w:hAnsi="Arial" w:cs="Arial"/>
          <w:sz w:val="20"/>
          <w:szCs w:val="20"/>
        </w:rPr>
        <w:t xml:space="preserve">e in the joint names of the parties (not just note ACU as an interested party); </w:t>
      </w:r>
    </w:p>
    <w:p w:rsidR="00954E5E" w:rsidRPr="001378FD" w:rsidRDefault="00954E5E" w:rsidP="00845B09">
      <w:pPr>
        <w:pStyle w:val="ListParagraph"/>
        <w:numPr>
          <w:ilvl w:val="4"/>
          <w:numId w:val="1"/>
        </w:numPr>
        <w:spacing w:before="120" w:after="0"/>
        <w:contextualSpacing w:val="0"/>
        <w:rPr>
          <w:rFonts w:ascii="Arial" w:hAnsi="Arial" w:cs="Arial"/>
          <w:sz w:val="20"/>
          <w:szCs w:val="20"/>
        </w:rPr>
      </w:pPr>
      <w:r w:rsidRPr="001378FD">
        <w:rPr>
          <w:rFonts w:ascii="Arial" w:hAnsi="Arial" w:cs="Arial"/>
          <w:sz w:val="20"/>
          <w:szCs w:val="20"/>
        </w:rPr>
        <w:t>cover the parties and all subcontractors whenever engaged in WUC for their respective rights, interest and liabilities</w:t>
      </w:r>
      <w:r w:rsidRPr="00DA50D0">
        <w:rPr>
          <w:rStyle w:val="FootnoteReference"/>
          <w:rFonts w:ascii="Arial" w:hAnsi="Arial" w:cs="Arial"/>
          <w:sz w:val="20"/>
          <w:szCs w:val="20"/>
        </w:rPr>
        <w:footnoteReference w:id="3"/>
      </w:r>
      <w:r w:rsidR="00F6154D" w:rsidRPr="001378FD">
        <w:rPr>
          <w:rFonts w:ascii="Arial" w:hAnsi="Arial" w:cs="Arial"/>
          <w:sz w:val="20"/>
          <w:szCs w:val="20"/>
        </w:rPr>
        <w:t>;</w:t>
      </w:r>
    </w:p>
    <w:p w:rsidR="00954E5E" w:rsidRPr="001378FD" w:rsidRDefault="00F6154D" w:rsidP="00845B09">
      <w:pPr>
        <w:pStyle w:val="ListParagraph"/>
        <w:numPr>
          <w:ilvl w:val="4"/>
          <w:numId w:val="1"/>
        </w:numPr>
        <w:spacing w:before="120" w:after="0"/>
        <w:contextualSpacing w:val="0"/>
        <w:rPr>
          <w:rFonts w:ascii="Arial" w:hAnsi="Arial" w:cs="Arial"/>
          <w:sz w:val="20"/>
          <w:szCs w:val="20"/>
        </w:rPr>
      </w:pPr>
      <w:r w:rsidRPr="001378FD">
        <w:rPr>
          <w:rFonts w:ascii="Arial" w:hAnsi="Arial" w:cs="Arial"/>
          <w:sz w:val="20"/>
          <w:szCs w:val="20"/>
        </w:rPr>
        <w:t>h</w:t>
      </w:r>
      <w:r w:rsidR="00954E5E" w:rsidRPr="001378FD">
        <w:rPr>
          <w:rFonts w:ascii="Arial" w:hAnsi="Arial" w:cs="Arial"/>
          <w:sz w:val="20"/>
          <w:szCs w:val="20"/>
        </w:rPr>
        <w:t xml:space="preserve">ave a policy expiry date of no less than 12 months from the date of the certificate; </w:t>
      </w:r>
    </w:p>
    <w:p w:rsidR="00954E5E" w:rsidRPr="001378FD" w:rsidRDefault="00954E5E" w:rsidP="00845B09">
      <w:pPr>
        <w:pStyle w:val="ListParagraph"/>
        <w:numPr>
          <w:ilvl w:val="4"/>
          <w:numId w:val="1"/>
        </w:numPr>
        <w:spacing w:before="120" w:after="0"/>
        <w:contextualSpacing w:val="0"/>
        <w:rPr>
          <w:rFonts w:ascii="Arial" w:hAnsi="Arial" w:cs="Arial"/>
          <w:sz w:val="20"/>
          <w:szCs w:val="20"/>
        </w:rPr>
      </w:pPr>
      <w:proofErr w:type="gramStart"/>
      <w:r w:rsidRPr="001378FD">
        <w:rPr>
          <w:rFonts w:ascii="Arial" w:hAnsi="Arial" w:cs="Arial"/>
          <w:sz w:val="20"/>
          <w:szCs w:val="20"/>
        </w:rPr>
        <w:t>note</w:t>
      </w:r>
      <w:proofErr w:type="gramEnd"/>
      <w:r w:rsidRPr="001378FD">
        <w:rPr>
          <w:rFonts w:ascii="Arial" w:hAnsi="Arial" w:cs="Arial"/>
          <w:sz w:val="20"/>
          <w:szCs w:val="20"/>
        </w:rPr>
        <w:t xml:space="preserve"> the interests of the owner of the site.</w:t>
      </w:r>
      <w:r w:rsidRPr="00DA50D0">
        <w:rPr>
          <w:rStyle w:val="FootnoteReference"/>
          <w:rFonts w:ascii="Arial" w:hAnsi="Arial" w:cs="Arial"/>
          <w:sz w:val="20"/>
          <w:szCs w:val="20"/>
        </w:rPr>
        <w:footnoteReference w:id="4"/>
      </w:r>
    </w:p>
    <w:p w:rsidR="00954E5E" w:rsidRDefault="00890371" w:rsidP="00845B09">
      <w:pPr>
        <w:pStyle w:val="ListParagraph"/>
        <w:numPr>
          <w:ilvl w:val="3"/>
          <w:numId w:val="1"/>
        </w:numPr>
        <w:spacing w:before="120" w:after="0"/>
        <w:contextualSpacing w:val="0"/>
        <w:rPr>
          <w:rFonts w:ascii="Arial" w:hAnsi="Arial" w:cs="Arial"/>
          <w:sz w:val="20"/>
          <w:szCs w:val="20"/>
        </w:rPr>
      </w:pPr>
      <w:r w:rsidRPr="001378FD">
        <w:rPr>
          <w:rFonts w:ascii="Arial" w:hAnsi="Arial" w:cs="Arial"/>
          <w:sz w:val="20"/>
          <w:szCs w:val="20"/>
        </w:rPr>
        <w:t xml:space="preserve">A </w:t>
      </w:r>
      <w:r w:rsidR="00954E5E" w:rsidRPr="001378FD">
        <w:rPr>
          <w:rFonts w:ascii="Arial" w:hAnsi="Arial" w:cs="Arial"/>
          <w:sz w:val="20"/>
          <w:szCs w:val="20"/>
        </w:rPr>
        <w:t xml:space="preserve">certificate of currency for </w:t>
      </w:r>
      <w:r w:rsidR="00954E5E" w:rsidRPr="00BC287A">
        <w:rPr>
          <w:rFonts w:ascii="Arial" w:hAnsi="Arial" w:cs="Arial"/>
          <w:i/>
          <w:sz w:val="20"/>
          <w:szCs w:val="20"/>
        </w:rPr>
        <w:t>Works Insurance</w:t>
      </w:r>
      <w:r w:rsidR="00954E5E" w:rsidRPr="001378FD">
        <w:rPr>
          <w:rFonts w:ascii="Arial" w:hAnsi="Arial" w:cs="Arial"/>
          <w:sz w:val="20"/>
          <w:szCs w:val="20"/>
        </w:rPr>
        <w:t xml:space="preserve"> with the following details: </w:t>
      </w:r>
    </w:p>
    <w:p w:rsidR="00954E5E" w:rsidRPr="00AD293E" w:rsidRDefault="00890371" w:rsidP="00845B09">
      <w:pPr>
        <w:pStyle w:val="ListParagraph"/>
        <w:numPr>
          <w:ilvl w:val="4"/>
          <w:numId w:val="1"/>
        </w:numPr>
        <w:spacing w:before="120" w:after="0"/>
        <w:contextualSpacing w:val="0"/>
        <w:rPr>
          <w:rFonts w:ascii="Arial" w:hAnsi="Arial" w:cs="Arial"/>
          <w:sz w:val="20"/>
          <w:szCs w:val="20"/>
        </w:rPr>
      </w:pPr>
      <w:r w:rsidRPr="00AD293E">
        <w:rPr>
          <w:rFonts w:ascii="Arial" w:hAnsi="Arial" w:cs="Arial"/>
          <w:sz w:val="20"/>
          <w:szCs w:val="20"/>
        </w:rPr>
        <w:t>a</w:t>
      </w:r>
      <w:r w:rsidR="00954E5E" w:rsidRPr="00AD293E">
        <w:rPr>
          <w:rFonts w:ascii="Arial" w:hAnsi="Arial" w:cs="Arial"/>
          <w:sz w:val="20"/>
          <w:szCs w:val="20"/>
        </w:rPr>
        <w:t xml:space="preserve">n insured amount in aggregate of no less than 120% of the contract sum; </w:t>
      </w:r>
    </w:p>
    <w:p w:rsidR="00954E5E" w:rsidRPr="001378FD" w:rsidRDefault="00890371" w:rsidP="00845B09">
      <w:pPr>
        <w:pStyle w:val="ListParagraph"/>
        <w:numPr>
          <w:ilvl w:val="4"/>
          <w:numId w:val="1"/>
        </w:numPr>
        <w:spacing w:before="120" w:after="0"/>
        <w:contextualSpacing w:val="0"/>
        <w:rPr>
          <w:rFonts w:ascii="Arial" w:hAnsi="Arial" w:cs="Arial"/>
          <w:sz w:val="20"/>
          <w:szCs w:val="20"/>
        </w:rPr>
      </w:pPr>
      <w:r w:rsidRPr="001378FD">
        <w:rPr>
          <w:rFonts w:ascii="Arial" w:hAnsi="Arial" w:cs="Arial"/>
          <w:sz w:val="20"/>
          <w:szCs w:val="20"/>
        </w:rPr>
        <w:lastRenderedPageBreak/>
        <w:t>b</w:t>
      </w:r>
      <w:r w:rsidR="00954E5E" w:rsidRPr="001378FD">
        <w:rPr>
          <w:rFonts w:ascii="Arial" w:hAnsi="Arial" w:cs="Arial"/>
          <w:sz w:val="20"/>
          <w:szCs w:val="20"/>
        </w:rPr>
        <w:t xml:space="preserve">e in the joint names of the parties (not just note ACU as an interested party); </w:t>
      </w:r>
    </w:p>
    <w:p w:rsidR="00954E5E" w:rsidRPr="001378FD" w:rsidRDefault="00890371" w:rsidP="00845B09">
      <w:pPr>
        <w:pStyle w:val="ListParagraph"/>
        <w:numPr>
          <w:ilvl w:val="4"/>
          <w:numId w:val="1"/>
        </w:numPr>
        <w:spacing w:before="120" w:after="0"/>
        <w:contextualSpacing w:val="0"/>
        <w:rPr>
          <w:rFonts w:ascii="Arial" w:hAnsi="Arial" w:cs="Arial"/>
          <w:sz w:val="20"/>
          <w:szCs w:val="20"/>
        </w:rPr>
      </w:pPr>
      <w:r w:rsidRPr="001378FD">
        <w:rPr>
          <w:rFonts w:ascii="Arial" w:hAnsi="Arial" w:cs="Arial"/>
          <w:sz w:val="20"/>
          <w:szCs w:val="20"/>
        </w:rPr>
        <w:t>n</w:t>
      </w:r>
      <w:r w:rsidR="00954E5E" w:rsidRPr="001378FD">
        <w:rPr>
          <w:rFonts w:ascii="Arial" w:hAnsi="Arial" w:cs="Arial"/>
          <w:sz w:val="20"/>
          <w:szCs w:val="20"/>
        </w:rPr>
        <w:t xml:space="preserve">ote the site location of the works; </w:t>
      </w:r>
    </w:p>
    <w:p w:rsidR="00954E5E" w:rsidRPr="001378FD" w:rsidRDefault="00890371" w:rsidP="00845B09">
      <w:pPr>
        <w:pStyle w:val="ListParagraph"/>
        <w:numPr>
          <w:ilvl w:val="4"/>
          <w:numId w:val="1"/>
        </w:numPr>
        <w:spacing w:before="120" w:after="0"/>
        <w:contextualSpacing w:val="0"/>
        <w:rPr>
          <w:rFonts w:ascii="Arial" w:hAnsi="Arial" w:cs="Arial"/>
          <w:sz w:val="20"/>
          <w:szCs w:val="20"/>
        </w:rPr>
      </w:pPr>
      <w:r w:rsidRPr="001378FD">
        <w:rPr>
          <w:rFonts w:ascii="Arial" w:hAnsi="Arial" w:cs="Arial"/>
          <w:sz w:val="20"/>
          <w:szCs w:val="20"/>
        </w:rPr>
        <w:t>h</w:t>
      </w:r>
      <w:r w:rsidR="00954E5E" w:rsidRPr="001378FD">
        <w:rPr>
          <w:rFonts w:ascii="Arial" w:hAnsi="Arial" w:cs="Arial"/>
          <w:sz w:val="20"/>
          <w:szCs w:val="20"/>
        </w:rPr>
        <w:t xml:space="preserve">ave a policy expiry date of no less than 12 months from the date of the certificate; </w:t>
      </w:r>
    </w:p>
    <w:p w:rsidR="00954E5E" w:rsidRPr="001378FD" w:rsidRDefault="00954E5E" w:rsidP="00845B09">
      <w:pPr>
        <w:pStyle w:val="ListParagraph"/>
        <w:numPr>
          <w:ilvl w:val="4"/>
          <w:numId w:val="1"/>
        </w:numPr>
        <w:spacing w:before="120" w:after="0"/>
        <w:contextualSpacing w:val="0"/>
        <w:rPr>
          <w:rFonts w:ascii="Arial" w:hAnsi="Arial" w:cs="Arial"/>
          <w:sz w:val="20"/>
          <w:szCs w:val="20"/>
        </w:rPr>
      </w:pPr>
      <w:r w:rsidRPr="001378FD">
        <w:rPr>
          <w:rFonts w:ascii="Arial" w:hAnsi="Arial" w:cs="Arial"/>
          <w:sz w:val="20"/>
          <w:szCs w:val="20"/>
        </w:rPr>
        <w:t>cover the parties and all subcontractors whenever engaged in WUC for their respective rights, interest and liabilities</w:t>
      </w:r>
      <w:r w:rsidRPr="00DA50D0">
        <w:rPr>
          <w:rStyle w:val="FootnoteReference"/>
          <w:rFonts w:ascii="Arial" w:hAnsi="Arial" w:cs="Arial"/>
          <w:sz w:val="20"/>
          <w:szCs w:val="20"/>
        </w:rPr>
        <w:footnoteReference w:id="5"/>
      </w:r>
      <w:r w:rsidR="00094E84" w:rsidRPr="001378FD">
        <w:rPr>
          <w:rFonts w:ascii="Arial" w:hAnsi="Arial" w:cs="Arial"/>
          <w:sz w:val="20"/>
          <w:szCs w:val="20"/>
        </w:rPr>
        <w:t>;</w:t>
      </w:r>
    </w:p>
    <w:p w:rsidR="00954E5E" w:rsidRPr="001378FD" w:rsidRDefault="00890371" w:rsidP="00845B09">
      <w:pPr>
        <w:pStyle w:val="ListParagraph"/>
        <w:numPr>
          <w:ilvl w:val="4"/>
          <w:numId w:val="1"/>
        </w:numPr>
        <w:spacing w:before="120" w:after="0"/>
        <w:contextualSpacing w:val="0"/>
        <w:rPr>
          <w:rFonts w:ascii="Arial" w:hAnsi="Arial" w:cs="Arial"/>
          <w:sz w:val="20"/>
          <w:szCs w:val="20"/>
        </w:rPr>
      </w:pPr>
      <w:proofErr w:type="gramStart"/>
      <w:r w:rsidRPr="001378FD">
        <w:rPr>
          <w:rFonts w:ascii="Arial" w:hAnsi="Arial" w:cs="Arial"/>
          <w:sz w:val="20"/>
          <w:szCs w:val="20"/>
        </w:rPr>
        <w:t>i</w:t>
      </w:r>
      <w:r w:rsidR="00954E5E" w:rsidRPr="001378FD">
        <w:rPr>
          <w:rFonts w:ascii="Arial" w:hAnsi="Arial" w:cs="Arial"/>
          <w:sz w:val="20"/>
          <w:szCs w:val="20"/>
        </w:rPr>
        <w:t>f</w:t>
      </w:r>
      <w:proofErr w:type="gramEnd"/>
      <w:r w:rsidR="00954E5E" w:rsidRPr="001378FD">
        <w:rPr>
          <w:rFonts w:ascii="Arial" w:hAnsi="Arial" w:cs="Arial"/>
          <w:sz w:val="20"/>
          <w:szCs w:val="20"/>
        </w:rPr>
        <w:t xml:space="preserve"> the site is not owned by ACU, then note the interests of the owner of the site.</w:t>
      </w:r>
      <w:r w:rsidR="00954E5E" w:rsidRPr="00DA50D0">
        <w:rPr>
          <w:rStyle w:val="FootnoteReference"/>
          <w:rFonts w:ascii="Arial" w:hAnsi="Arial" w:cs="Arial"/>
          <w:sz w:val="20"/>
          <w:szCs w:val="20"/>
        </w:rPr>
        <w:footnoteReference w:id="6"/>
      </w:r>
    </w:p>
    <w:p w:rsidR="00954E5E" w:rsidRDefault="00954E5E" w:rsidP="00845B09">
      <w:pPr>
        <w:pStyle w:val="ListParagraph"/>
        <w:numPr>
          <w:ilvl w:val="3"/>
          <w:numId w:val="1"/>
        </w:numPr>
        <w:spacing w:before="120" w:after="0"/>
        <w:contextualSpacing w:val="0"/>
        <w:rPr>
          <w:rFonts w:ascii="Arial" w:hAnsi="Arial" w:cs="Arial"/>
          <w:sz w:val="20"/>
          <w:szCs w:val="20"/>
        </w:rPr>
      </w:pPr>
      <w:r w:rsidRPr="001378FD">
        <w:rPr>
          <w:rFonts w:ascii="Arial" w:hAnsi="Arial" w:cs="Arial"/>
          <w:sz w:val="20"/>
          <w:szCs w:val="20"/>
        </w:rPr>
        <w:t xml:space="preserve">If the works </w:t>
      </w:r>
      <w:r w:rsidR="00094E84" w:rsidRPr="001378FD">
        <w:rPr>
          <w:rFonts w:ascii="Arial" w:hAnsi="Arial" w:cs="Arial"/>
          <w:sz w:val="20"/>
          <w:szCs w:val="20"/>
        </w:rPr>
        <w:t xml:space="preserve">contain </w:t>
      </w:r>
      <w:r w:rsidRPr="001378FD">
        <w:rPr>
          <w:rFonts w:ascii="Arial" w:hAnsi="Arial" w:cs="Arial"/>
          <w:sz w:val="20"/>
          <w:szCs w:val="20"/>
        </w:rPr>
        <w:t xml:space="preserve">a design component, a certificate of currency for the contractor’s professional indemnity insurance with the following details: </w:t>
      </w:r>
    </w:p>
    <w:p w:rsidR="00954E5E" w:rsidRPr="00AD293E" w:rsidRDefault="00094E84" w:rsidP="00845B09">
      <w:pPr>
        <w:pStyle w:val="ListParagraph"/>
        <w:numPr>
          <w:ilvl w:val="3"/>
          <w:numId w:val="1"/>
        </w:numPr>
        <w:spacing w:before="120" w:after="0"/>
        <w:contextualSpacing w:val="0"/>
        <w:rPr>
          <w:rFonts w:ascii="Arial" w:hAnsi="Arial" w:cs="Arial"/>
          <w:sz w:val="20"/>
          <w:szCs w:val="20"/>
        </w:rPr>
      </w:pPr>
      <w:proofErr w:type="gramStart"/>
      <w:r w:rsidRPr="00AD293E">
        <w:rPr>
          <w:rFonts w:ascii="Arial" w:hAnsi="Arial" w:cs="Arial"/>
          <w:sz w:val="20"/>
          <w:szCs w:val="20"/>
        </w:rPr>
        <w:t>a</w:t>
      </w:r>
      <w:proofErr w:type="gramEnd"/>
      <w:r w:rsidR="00954E5E" w:rsidRPr="00AD293E">
        <w:rPr>
          <w:rFonts w:ascii="Arial" w:hAnsi="Arial" w:cs="Arial"/>
          <w:sz w:val="20"/>
          <w:szCs w:val="20"/>
        </w:rPr>
        <w:t xml:space="preserve"> total aggregate cover of not less than $1,000,000.00.</w:t>
      </w:r>
    </w:p>
    <w:p w:rsidR="00954E5E" w:rsidRDefault="00954E5E" w:rsidP="00845B09">
      <w:pPr>
        <w:pStyle w:val="ListParagraph"/>
        <w:numPr>
          <w:ilvl w:val="2"/>
          <w:numId w:val="1"/>
        </w:numPr>
        <w:spacing w:before="120" w:after="0"/>
        <w:contextualSpacing w:val="0"/>
        <w:rPr>
          <w:rFonts w:ascii="Arial" w:hAnsi="Arial" w:cs="Arial"/>
          <w:i/>
          <w:sz w:val="20"/>
          <w:szCs w:val="20"/>
        </w:rPr>
      </w:pPr>
      <w:r w:rsidRPr="001378FD">
        <w:rPr>
          <w:rFonts w:ascii="Arial" w:hAnsi="Arial" w:cs="Arial"/>
          <w:i/>
          <w:sz w:val="20"/>
          <w:szCs w:val="20"/>
        </w:rPr>
        <w:t>For engagements on AS2124-1992 General Conditions of Contract</w:t>
      </w:r>
      <w:r w:rsidR="00094E84" w:rsidRPr="001378FD">
        <w:rPr>
          <w:rFonts w:ascii="Arial" w:hAnsi="Arial" w:cs="Arial"/>
          <w:i/>
          <w:sz w:val="20"/>
          <w:szCs w:val="20"/>
        </w:rPr>
        <w:t>:</w:t>
      </w:r>
      <w:r w:rsidRPr="001378FD">
        <w:rPr>
          <w:rFonts w:ascii="Arial" w:hAnsi="Arial" w:cs="Arial"/>
          <w:i/>
          <w:sz w:val="20"/>
          <w:szCs w:val="20"/>
        </w:rPr>
        <w:t xml:space="preserve"> </w:t>
      </w:r>
    </w:p>
    <w:p w:rsidR="00954E5E" w:rsidRPr="00785BCF" w:rsidRDefault="00094E84" w:rsidP="00845B09">
      <w:pPr>
        <w:pStyle w:val="ListParagraph"/>
        <w:numPr>
          <w:ilvl w:val="3"/>
          <w:numId w:val="1"/>
        </w:numPr>
        <w:spacing w:before="120" w:after="0"/>
        <w:contextualSpacing w:val="0"/>
        <w:rPr>
          <w:rFonts w:ascii="Arial" w:hAnsi="Arial" w:cs="Arial"/>
          <w:i/>
          <w:sz w:val="20"/>
          <w:szCs w:val="20"/>
        </w:rPr>
      </w:pPr>
      <w:r w:rsidRPr="00AD293E">
        <w:rPr>
          <w:rFonts w:ascii="Arial" w:hAnsi="Arial" w:cs="Arial"/>
          <w:sz w:val="20"/>
          <w:szCs w:val="20"/>
        </w:rPr>
        <w:t xml:space="preserve">A </w:t>
      </w:r>
      <w:r w:rsidR="00954E5E" w:rsidRPr="00AD293E">
        <w:rPr>
          <w:rFonts w:ascii="Arial" w:hAnsi="Arial" w:cs="Arial"/>
          <w:sz w:val="20"/>
          <w:szCs w:val="20"/>
        </w:rPr>
        <w:t xml:space="preserve">policy of insurance for </w:t>
      </w:r>
      <w:r w:rsidR="00954E5E" w:rsidRPr="00BC287A">
        <w:rPr>
          <w:rFonts w:ascii="Arial" w:hAnsi="Arial" w:cs="Arial"/>
          <w:i/>
          <w:sz w:val="20"/>
          <w:szCs w:val="20"/>
        </w:rPr>
        <w:t>Works Insurance</w:t>
      </w:r>
      <w:r w:rsidR="00954E5E" w:rsidRPr="00AD293E">
        <w:rPr>
          <w:rFonts w:ascii="Arial" w:hAnsi="Arial" w:cs="Arial"/>
          <w:sz w:val="20"/>
          <w:szCs w:val="20"/>
        </w:rPr>
        <w:t xml:space="preserve"> with the following details: </w:t>
      </w:r>
    </w:p>
    <w:p w:rsidR="00954E5E" w:rsidRPr="00785BCF" w:rsidRDefault="00094E84" w:rsidP="00845B09">
      <w:pPr>
        <w:pStyle w:val="ListParagraph"/>
        <w:numPr>
          <w:ilvl w:val="4"/>
          <w:numId w:val="1"/>
        </w:numPr>
        <w:spacing w:before="120" w:after="0"/>
        <w:contextualSpacing w:val="0"/>
        <w:rPr>
          <w:rFonts w:ascii="Arial" w:hAnsi="Arial" w:cs="Arial"/>
          <w:i/>
          <w:sz w:val="20"/>
          <w:szCs w:val="20"/>
        </w:rPr>
      </w:pPr>
      <w:r w:rsidRPr="00785BCF">
        <w:rPr>
          <w:rFonts w:ascii="Arial" w:hAnsi="Arial" w:cs="Arial"/>
          <w:sz w:val="20"/>
          <w:szCs w:val="20"/>
        </w:rPr>
        <w:t>a</w:t>
      </w:r>
      <w:r w:rsidR="00954E5E" w:rsidRPr="00785BCF">
        <w:rPr>
          <w:rFonts w:ascii="Arial" w:hAnsi="Arial" w:cs="Arial"/>
          <w:sz w:val="20"/>
          <w:szCs w:val="20"/>
        </w:rPr>
        <w:t xml:space="preserve">n insured amount in aggregate of no less than 130% of the contract sum; </w:t>
      </w:r>
    </w:p>
    <w:p w:rsidR="00954E5E" w:rsidRPr="00AD293E" w:rsidRDefault="00094E84" w:rsidP="00845B09">
      <w:pPr>
        <w:pStyle w:val="ListParagraph"/>
        <w:numPr>
          <w:ilvl w:val="4"/>
          <w:numId w:val="1"/>
        </w:numPr>
        <w:spacing w:before="120" w:after="0"/>
        <w:contextualSpacing w:val="0"/>
        <w:rPr>
          <w:rFonts w:ascii="Arial" w:hAnsi="Arial" w:cs="Arial"/>
          <w:sz w:val="20"/>
          <w:szCs w:val="20"/>
        </w:rPr>
      </w:pPr>
      <w:r w:rsidRPr="00AD293E">
        <w:rPr>
          <w:rFonts w:ascii="Arial" w:hAnsi="Arial" w:cs="Arial"/>
          <w:sz w:val="20"/>
          <w:szCs w:val="20"/>
        </w:rPr>
        <w:t>b</w:t>
      </w:r>
      <w:r w:rsidR="00954E5E" w:rsidRPr="00AD293E">
        <w:rPr>
          <w:rFonts w:ascii="Arial" w:hAnsi="Arial" w:cs="Arial"/>
          <w:sz w:val="20"/>
          <w:szCs w:val="20"/>
        </w:rPr>
        <w:t xml:space="preserve">e in the joint names of the parties (not just note ACU as an interested party); </w:t>
      </w:r>
    </w:p>
    <w:p w:rsidR="00954E5E" w:rsidRPr="00AD293E" w:rsidRDefault="00094E84" w:rsidP="00845B09">
      <w:pPr>
        <w:pStyle w:val="ListParagraph"/>
        <w:numPr>
          <w:ilvl w:val="4"/>
          <w:numId w:val="1"/>
        </w:numPr>
        <w:spacing w:before="120" w:after="0"/>
        <w:contextualSpacing w:val="0"/>
        <w:rPr>
          <w:rFonts w:ascii="Arial" w:hAnsi="Arial" w:cs="Arial"/>
          <w:sz w:val="20"/>
          <w:szCs w:val="20"/>
        </w:rPr>
      </w:pPr>
      <w:r w:rsidRPr="00AD293E">
        <w:rPr>
          <w:rFonts w:ascii="Arial" w:hAnsi="Arial" w:cs="Arial"/>
          <w:sz w:val="20"/>
          <w:szCs w:val="20"/>
        </w:rPr>
        <w:t>n</w:t>
      </w:r>
      <w:r w:rsidR="00954E5E" w:rsidRPr="00AD293E">
        <w:rPr>
          <w:rFonts w:ascii="Arial" w:hAnsi="Arial" w:cs="Arial"/>
          <w:sz w:val="20"/>
          <w:szCs w:val="20"/>
        </w:rPr>
        <w:t xml:space="preserve">ote the site location of the works; </w:t>
      </w:r>
    </w:p>
    <w:p w:rsidR="00954E5E" w:rsidRPr="00AD293E" w:rsidRDefault="00094E84" w:rsidP="00845B09">
      <w:pPr>
        <w:pStyle w:val="ListParagraph"/>
        <w:numPr>
          <w:ilvl w:val="4"/>
          <w:numId w:val="1"/>
        </w:numPr>
        <w:spacing w:before="120" w:after="0"/>
        <w:contextualSpacing w:val="0"/>
        <w:rPr>
          <w:rFonts w:ascii="Arial" w:hAnsi="Arial" w:cs="Arial"/>
          <w:sz w:val="20"/>
          <w:szCs w:val="20"/>
        </w:rPr>
      </w:pPr>
      <w:r w:rsidRPr="00AD293E">
        <w:rPr>
          <w:rFonts w:ascii="Arial" w:hAnsi="Arial" w:cs="Arial"/>
          <w:sz w:val="20"/>
          <w:szCs w:val="20"/>
        </w:rPr>
        <w:t>h</w:t>
      </w:r>
      <w:r w:rsidR="00954E5E" w:rsidRPr="00AD293E">
        <w:rPr>
          <w:rFonts w:ascii="Arial" w:hAnsi="Arial" w:cs="Arial"/>
          <w:sz w:val="20"/>
          <w:szCs w:val="20"/>
        </w:rPr>
        <w:t xml:space="preserve">ave a policy expiry date of no less than 12 months from the date of the certificate; </w:t>
      </w:r>
    </w:p>
    <w:p w:rsidR="00954E5E" w:rsidRPr="00AD293E" w:rsidRDefault="00954E5E" w:rsidP="00845B09">
      <w:pPr>
        <w:pStyle w:val="ListParagraph"/>
        <w:numPr>
          <w:ilvl w:val="4"/>
          <w:numId w:val="1"/>
        </w:numPr>
        <w:spacing w:before="120" w:after="0"/>
        <w:contextualSpacing w:val="0"/>
        <w:rPr>
          <w:rFonts w:ascii="Arial" w:hAnsi="Arial" w:cs="Arial"/>
          <w:sz w:val="20"/>
          <w:szCs w:val="20"/>
        </w:rPr>
      </w:pPr>
      <w:r w:rsidRPr="00AD293E">
        <w:rPr>
          <w:rFonts w:ascii="Arial" w:hAnsi="Arial" w:cs="Arial"/>
          <w:sz w:val="20"/>
          <w:szCs w:val="20"/>
        </w:rPr>
        <w:t>cover the parties and all subcontractors whenever engaged in WUC for their respective rights, interest and liabilities</w:t>
      </w:r>
      <w:r w:rsidRPr="00DA50D0">
        <w:rPr>
          <w:rStyle w:val="FootnoteReference"/>
          <w:rFonts w:ascii="Arial" w:hAnsi="Arial" w:cs="Arial"/>
          <w:sz w:val="20"/>
          <w:szCs w:val="20"/>
        </w:rPr>
        <w:footnoteReference w:id="7"/>
      </w:r>
      <w:r w:rsidR="00890371" w:rsidRPr="00AD293E">
        <w:rPr>
          <w:rFonts w:ascii="Arial" w:hAnsi="Arial" w:cs="Arial"/>
          <w:sz w:val="20"/>
          <w:szCs w:val="20"/>
        </w:rPr>
        <w:t>;</w:t>
      </w:r>
    </w:p>
    <w:p w:rsidR="00954E5E" w:rsidRPr="00AD293E" w:rsidRDefault="00094E84" w:rsidP="00845B09">
      <w:pPr>
        <w:pStyle w:val="ListParagraph"/>
        <w:numPr>
          <w:ilvl w:val="4"/>
          <w:numId w:val="1"/>
        </w:numPr>
        <w:spacing w:before="120" w:after="0"/>
        <w:contextualSpacing w:val="0"/>
        <w:rPr>
          <w:rFonts w:ascii="Arial" w:hAnsi="Arial" w:cs="Arial"/>
          <w:sz w:val="20"/>
          <w:szCs w:val="20"/>
        </w:rPr>
      </w:pPr>
      <w:proofErr w:type="gramStart"/>
      <w:r w:rsidRPr="00AD293E">
        <w:rPr>
          <w:rFonts w:ascii="Arial" w:hAnsi="Arial" w:cs="Arial"/>
          <w:sz w:val="20"/>
          <w:szCs w:val="20"/>
        </w:rPr>
        <w:t>i</w:t>
      </w:r>
      <w:r w:rsidR="00954E5E" w:rsidRPr="00AD293E">
        <w:rPr>
          <w:rFonts w:ascii="Arial" w:hAnsi="Arial" w:cs="Arial"/>
          <w:sz w:val="20"/>
          <w:szCs w:val="20"/>
        </w:rPr>
        <w:t>f</w:t>
      </w:r>
      <w:proofErr w:type="gramEnd"/>
      <w:r w:rsidR="00954E5E" w:rsidRPr="00AD293E">
        <w:rPr>
          <w:rFonts w:ascii="Arial" w:hAnsi="Arial" w:cs="Arial"/>
          <w:sz w:val="20"/>
          <w:szCs w:val="20"/>
        </w:rPr>
        <w:t xml:space="preserve"> the site is not owned by ACU, then note the interests of the owner of the site</w:t>
      </w:r>
      <w:r w:rsidR="00954E5E" w:rsidRPr="00845B09">
        <w:rPr>
          <w:vertAlign w:val="superscript"/>
        </w:rPr>
        <w:footnoteReference w:id="8"/>
      </w:r>
      <w:r w:rsidRPr="00AD293E">
        <w:rPr>
          <w:rFonts w:ascii="Arial" w:hAnsi="Arial" w:cs="Arial"/>
          <w:sz w:val="20"/>
          <w:szCs w:val="20"/>
        </w:rPr>
        <w:t>.</w:t>
      </w:r>
      <w:r w:rsidR="00954E5E" w:rsidRPr="00AD293E">
        <w:rPr>
          <w:rFonts w:ascii="Arial" w:hAnsi="Arial" w:cs="Arial"/>
          <w:sz w:val="20"/>
          <w:szCs w:val="20"/>
        </w:rPr>
        <w:t xml:space="preserve"> </w:t>
      </w:r>
    </w:p>
    <w:p w:rsidR="00954E5E" w:rsidRPr="00AD293E" w:rsidRDefault="00902407" w:rsidP="00845B09">
      <w:pPr>
        <w:pStyle w:val="ListParagraph"/>
        <w:numPr>
          <w:ilvl w:val="3"/>
          <w:numId w:val="1"/>
        </w:numPr>
        <w:spacing w:before="120" w:after="0"/>
        <w:contextualSpacing w:val="0"/>
        <w:rPr>
          <w:rFonts w:ascii="Arial" w:hAnsi="Arial" w:cs="Arial"/>
          <w:sz w:val="20"/>
          <w:szCs w:val="20"/>
        </w:rPr>
      </w:pPr>
      <w:r>
        <w:rPr>
          <w:rFonts w:ascii="Arial" w:hAnsi="Arial" w:cs="Arial"/>
          <w:sz w:val="20"/>
          <w:szCs w:val="20"/>
        </w:rPr>
        <w:t>T</w:t>
      </w:r>
      <w:r w:rsidR="00954E5E" w:rsidRPr="00AD293E">
        <w:rPr>
          <w:rFonts w:ascii="Arial" w:hAnsi="Arial" w:cs="Arial"/>
          <w:sz w:val="20"/>
          <w:szCs w:val="20"/>
        </w:rPr>
        <w:t xml:space="preserve">wo unconditional and irrevocable bank guarantees each to the value of 2.5% of the contract sum (unless performance security is provided by way of retention moneys allowable for contract sums less than $500,000) with an expiry date of no less than two years after the date for practical completion;  </w:t>
      </w:r>
    </w:p>
    <w:p w:rsidR="00954E5E" w:rsidRPr="00AD293E" w:rsidRDefault="009B6754" w:rsidP="00845B09">
      <w:pPr>
        <w:pStyle w:val="ListParagraph"/>
        <w:numPr>
          <w:ilvl w:val="3"/>
          <w:numId w:val="1"/>
        </w:numPr>
        <w:spacing w:before="120" w:after="0"/>
        <w:contextualSpacing w:val="0"/>
        <w:rPr>
          <w:rFonts w:ascii="Arial" w:hAnsi="Arial" w:cs="Arial"/>
          <w:sz w:val="20"/>
          <w:szCs w:val="20"/>
        </w:rPr>
      </w:pPr>
      <w:r>
        <w:rPr>
          <w:rFonts w:ascii="Arial" w:hAnsi="Arial" w:cs="Arial"/>
          <w:sz w:val="20"/>
          <w:szCs w:val="20"/>
        </w:rPr>
        <w:t>Occupational/Workplace Health and Safety</w:t>
      </w:r>
      <w:r w:rsidR="00954E5E" w:rsidRPr="00AD293E">
        <w:rPr>
          <w:rFonts w:ascii="Arial" w:hAnsi="Arial" w:cs="Arial"/>
          <w:sz w:val="20"/>
          <w:szCs w:val="20"/>
        </w:rPr>
        <w:t xml:space="preserve"> Construction Safety Plan</w:t>
      </w:r>
      <w:r w:rsidR="00C3546D" w:rsidRPr="00AD293E">
        <w:rPr>
          <w:rFonts w:ascii="Arial" w:hAnsi="Arial" w:cs="Arial"/>
          <w:sz w:val="20"/>
          <w:szCs w:val="20"/>
        </w:rPr>
        <w:t>;</w:t>
      </w:r>
      <w:r w:rsidR="00954E5E" w:rsidRPr="00AD293E">
        <w:rPr>
          <w:rFonts w:ascii="Arial" w:hAnsi="Arial" w:cs="Arial"/>
          <w:sz w:val="20"/>
          <w:szCs w:val="20"/>
        </w:rPr>
        <w:t xml:space="preserve">   </w:t>
      </w:r>
    </w:p>
    <w:p w:rsidR="00954E5E" w:rsidRDefault="00954E5E" w:rsidP="00845B09">
      <w:pPr>
        <w:pStyle w:val="ListParagraph"/>
        <w:numPr>
          <w:ilvl w:val="2"/>
          <w:numId w:val="1"/>
        </w:numPr>
        <w:spacing w:before="120" w:after="0"/>
        <w:contextualSpacing w:val="0"/>
        <w:rPr>
          <w:rFonts w:ascii="Arial" w:hAnsi="Arial" w:cs="Arial"/>
          <w:sz w:val="20"/>
          <w:szCs w:val="20"/>
        </w:rPr>
      </w:pPr>
      <w:r w:rsidRPr="00AD293E">
        <w:rPr>
          <w:rFonts w:ascii="Arial" w:hAnsi="Arial" w:cs="Arial"/>
          <w:sz w:val="20"/>
          <w:szCs w:val="20"/>
        </w:rPr>
        <w:t xml:space="preserve">A certificate of currency for the contractor’s </w:t>
      </w:r>
      <w:r w:rsidRPr="00BC287A">
        <w:rPr>
          <w:rFonts w:ascii="Arial" w:hAnsi="Arial" w:cs="Arial"/>
          <w:i/>
          <w:sz w:val="20"/>
          <w:szCs w:val="20"/>
        </w:rPr>
        <w:t>public liability insurance/third party liability</w:t>
      </w:r>
      <w:r w:rsidRPr="00AD293E">
        <w:rPr>
          <w:rFonts w:ascii="Arial" w:hAnsi="Arial" w:cs="Arial"/>
          <w:sz w:val="20"/>
          <w:szCs w:val="20"/>
        </w:rPr>
        <w:t xml:space="preserve"> insurance with the following details: </w:t>
      </w:r>
    </w:p>
    <w:p w:rsidR="00954E5E" w:rsidRPr="00785BCF" w:rsidRDefault="00C3546D" w:rsidP="00845B09">
      <w:pPr>
        <w:pStyle w:val="ListParagraph"/>
        <w:numPr>
          <w:ilvl w:val="3"/>
          <w:numId w:val="1"/>
        </w:numPr>
        <w:spacing w:before="120" w:after="0"/>
        <w:contextualSpacing w:val="0"/>
        <w:rPr>
          <w:rFonts w:ascii="Arial" w:hAnsi="Arial" w:cs="Arial"/>
          <w:sz w:val="20"/>
          <w:szCs w:val="20"/>
        </w:rPr>
      </w:pPr>
      <w:r w:rsidRPr="00785BCF">
        <w:rPr>
          <w:rFonts w:ascii="Arial" w:hAnsi="Arial" w:cs="Arial"/>
          <w:sz w:val="20"/>
          <w:szCs w:val="20"/>
        </w:rPr>
        <w:t>a</w:t>
      </w:r>
      <w:r w:rsidR="00954E5E" w:rsidRPr="00785BCF">
        <w:rPr>
          <w:rFonts w:ascii="Arial" w:hAnsi="Arial" w:cs="Arial"/>
          <w:sz w:val="20"/>
          <w:szCs w:val="20"/>
        </w:rPr>
        <w:t xml:space="preserve">n insured amount </w:t>
      </w:r>
      <w:r w:rsidRPr="00785BCF">
        <w:rPr>
          <w:rFonts w:ascii="Arial" w:hAnsi="Arial" w:cs="Arial"/>
          <w:sz w:val="20"/>
          <w:szCs w:val="20"/>
        </w:rPr>
        <w:t>of not less than $20,000,000</w:t>
      </w:r>
      <w:r w:rsidRPr="00DA50D0">
        <w:rPr>
          <w:rStyle w:val="FootnoteReference"/>
          <w:rFonts w:ascii="Arial" w:hAnsi="Arial" w:cs="Arial"/>
          <w:sz w:val="20"/>
          <w:szCs w:val="20"/>
        </w:rPr>
        <w:footnoteReference w:id="9"/>
      </w:r>
      <w:r w:rsidRPr="00785BCF">
        <w:rPr>
          <w:rFonts w:ascii="Arial" w:hAnsi="Arial" w:cs="Arial"/>
          <w:sz w:val="20"/>
          <w:szCs w:val="20"/>
        </w:rPr>
        <w:t xml:space="preserve"> for</w:t>
      </w:r>
      <w:r w:rsidR="00954E5E" w:rsidRPr="00785BCF">
        <w:rPr>
          <w:rFonts w:ascii="Arial" w:hAnsi="Arial" w:cs="Arial"/>
          <w:sz w:val="20"/>
          <w:szCs w:val="20"/>
        </w:rPr>
        <w:t xml:space="preserve"> any one occurrence ; </w:t>
      </w:r>
    </w:p>
    <w:p w:rsidR="00954E5E" w:rsidRPr="00AD293E" w:rsidRDefault="00C3546D" w:rsidP="00845B09">
      <w:pPr>
        <w:pStyle w:val="ListParagraph"/>
        <w:numPr>
          <w:ilvl w:val="3"/>
          <w:numId w:val="1"/>
        </w:numPr>
        <w:spacing w:before="120" w:after="0"/>
        <w:contextualSpacing w:val="0"/>
        <w:rPr>
          <w:rFonts w:ascii="Arial" w:hAnsi="Arial" w:cs="Arial"/>
          <w:sz w:val="20"/>
          <w:szCs w:val="20"/>
        </w:rPr>
      </w:pPr>
      <w:r w:rsidRPr="00AD293E">
        <w:rPr>
          <w:rFonts w:ascii="Arial" w:hAnsi="Arial" w:cs="Arial"/>
          <w:sz w:val="20"/>
          <w:szCs w:val="20"/>
        </w:rPr>
        <w:t>b</w:t>
      </w:r>
      <w:r w:rsidR="00954E5E" w:rsidRPr="00AD293E">
        <w:rPr>
          <w:rFonts w:ascii="Arial" w:hAnsi="Arial" w:cs="Arial"/>
          <w:sz w:val="20"/>
          <w:szCs w:val="20"/>
        </w:rPr>
        <w:t xml:space="preserve">e in the joint names of the parties (not just note ACU as an interested party); </w:t>
      </w:r>
    </w:p>
    <w:p w:rsidR="00954E5E" w:rsidRPr="00AD293E" w:rsidRDefault="00954E5E" w:rsidP="00845B09">
      <w:pPr>
        <w:pStyle w:val="ListParagraph"/>
        <w:numPr>
          <w:ilvl w:val="3"/>
          <w:numId w:val="1"/>
        </w:numPr>
        <w:spacing w:before="120" w:after="0"/>
        <w:contextualSpacing w:val="0"/>
        <w:rPr>
          <w:rFonts w:ascii="Arial" w:hAnsi="Arial" w:cs="Arial"/>
          <w:sz w:val="20"/>
          <w:szCs w:val="20"/>
        </w:rPr>
      </w:pPr>
      <w:r w:rsidRPr="00AD293E">
        <w:rPr>
          <w:rFonts w:ascii="Arial" w:hAnsi="Arial" w:cs="Arial"/>
          <w:sz w:val="20"/>
          <w:szCs w:val="20"/>
        </w:rPr>
        <w:lastRenderedPageBreak/>
        <w:t>cover the parties and all subcontractors whenever engaged in WUC for their respective rights, interest and liabilities</w:t>
      </w:r>
      <w:r w:rsidRPr="00DA50D0">
        <w:rPr>
          <w:rStyle w:val="FootnoteReference"/>
          <w:rFonts w:ascii="Arial" w:hAnsi="Arial" w:cs="Arial"/>
          <w:sz w:val="20"/>
          <w:szCs w:val="20"/>
        </w:rPr>
        <w:footnoteReference w:id="10"/>
      </w:r>
      <w:r w:rsidR="00C3546D" w:rsidRPr="00AD293E">
        <w:rPr>
          <w:rFonts w:ascii="Arial" w:hAnsi="Arial" w:cs="Arial"/>
          <w:sz w:val="20"/>
          <w:szCs w:val="20"/>
        </w:rPr>
        <w:t>;</w:t>
      </w:r>
    </w:p>
    <w:p w:rsidR="00954E5E" w:rsidRPr="00AD293E" w:rsidRDefault="00C3546D" w:rsidP="00845B09">
      <w:pPr>
        <w:pStyle w:val="ListParagraph"/>
        <w:numPr>
          <w:ilvl w:val="3"/>
          <w:numId w:val="1"/>
        </w:numPr>
        <w:spacing w:before="120" w:after="0"/>
        <w:contextualSpacing w:val="0"/>
        <w:rPr>
          <w:rFonts w:ascii="Arial" w:hAnsi="Arial" w:cs="Arial"/>
          <w:sz w:val="20"/>
          <w:szCs w:val="20"/>
        </w:rPr>
      </w:pPr>
      <w:r w:rsidRPr="00AD293E">
        <w:rPr>
          <w:rFonts w:ascii="Arial" w:hAnsi="Arial" w:cs="Arial"/>
          <w:sz w:val="20"/>
          <w:szCs w:val="20"/>
        </w:rPr>
        <w:t>h</w:t>
      </w:r>
      <w:r w:rsidR="00954E5E" w:rsidRPr="00AD293E">
        <w:rPr>
          <w:rFonts w:ascii="Arial" w:hAnsi="Arial" w:cs="Arial"/>
          <w:sz w:val="20"/>
          <w:szCs w:val="20"/>
        </w:rPr>
        <w:t xml:space="preserve">ave a policy expiry date of no less than 12 months from the date of the certificate; </w:t>
      </w:r>
    </w:p>
    <w:p w:rsidR="00954E5E" w:rsidRPr="00AD293E" w:rsidRDefault="00954E5E" w:rsidP="00845B09">
      <w:pPr>
        <w:pStyle w:val="ListParagraph"/>
        <w:numPr>
          <w:ilvl w:val="3"/>
          <w:numId w:val="1"/>
        </w:numPr>
        <w:spacing w:before="120" w:after="0"/>
        <w:contextualSpacing w:val="0"/>
        <w:rPr>
          <w:rFonts w:ascii="Arial" w:hAnsi="Arial" w:cs="Arial"/>
          <w:sz w:val="20"/>
          <w:szCs w:val="20"/>
        </w:rPr>
      </w:pPr>
      <w:r w:rsidRPr="00AD293E">
        <w:rPr>
          <w:rFonts w:ascii="Arial" w:hAnsi="Arial" w:cs="Arial"/>
          <w:sz w:val="20"/>
          <w:szCs w:val="20"/>
        </w:rPr>
        <w:t>note the interests of the owner of the site</w:t>
      </w:r>
      <w:r w:rsidRPr="00DA50D0">
        <w:rPr>
          <w:rStyle w:val="FootnoteReference"/>
          <w:rFonts w:ascii="Arial" w:hAnsi="Arial" w:cs="Arial"/>
          <w:sz w:val="20"/>
          <w:szCs w:val="20"/>
        </w:rPr>
        <w:footnoteReference w:id="11"/>
      </w:r>
      <w:r w:rsidR="00C3546D" w:rsidRPr="00AD293E">
        <w:rPr>
          <w:rFonts w:ascii="Arial" w:hAnsi="Arial" w:cs="Arial"/>
          <w:sz w:val="20"/>
          <w:szCs w:val="20"/>
        </w:rPr>
        <w:t>;</w:t>
      </w:r>
    </w:p>
    <w:p w:rsidR="00954E5E" w:rsidRPr="00AD293E" w:rsidRDefault="00785BCF" w:rsidP="00845B09">
      <w:pPr>
        <w:pStyle w:val="ListParagraph"/>
        <w:numPr>
          <w:ilvl w:val="3"/>
          <w:numId w:val="1"/>
        </w:numPr>
        <w:spacing w:before="120" w:after="0"/>
        <w:contextualSpacing w:val="0"/>
        <w:rPr>
          <w:rFonts w:ascii="Arial" w:hAnsi="Arial" w:cs="Arial"/>
          <w:sz w:val="20"/>
          <w:szCs w:val="20"/>
        </w:rPr>
      </w:pPr>
      <w:proofErr w:type="gramStart"/>
      <w:r>
        <w:rPr>
          <w:rFonts w:ascii="Arial" w:hAnsi="Arial" w:cs="Arial"/>
          <w:sz w:val="20"/>
          <w:szCs w:val="20"/>
        </w:rPr>
        <w:t>contain</w:t>
      </w:r>
      <w:proofErr w:type="gramEnd"/>
      <w:r>
        <w:rPr>
          <w:rFonts w:ascii="Arial" w:hAnsi="Arial" w:cs="Arial"/>
          <w:sz w:val="20"/>
          <w:szCs w:val="20"/>
        </w:rPr>
        <w:t xml:space="preserve"> </w:t>
      </w:r>
      <w:r w:rsidR="00C3546D" w:rsidRPr="00AD293E">
        <w:rPr>
          <w:rFonts w:ascii="Arial" w:hAnsi="Arial" w:cs="Arial"/>
          <w:sz w:val="20"/>
          <w:szCs w:val="20"/>
        </w:rPr>
        <w:t xml:space="preserve">a </w:t>
      </w:r>
      <w:r w:rsidR="00954E5E" w:rsidRPr="00AD293E">
        <w:rPr>
          <w:rFonts w:ascii="Arial" w:hAnsi="Arial" w:cs="Arial"/>
          <w:sz w:val="20"/>
          <w:szCs w:val="20"/>
        </w:rPr>
        <w:t>liability clause</w:t>
      </w:r>
      <w:r w:rsidR="00C3546D" w:rsidRPr="00AD293E">
        <w:rPr>
          <w:rFonts w:ascii="Arial" w:hAnsi="Arial" w:cs="Arial"/>
          <w:sz w:val="20"/>
          <w:szCs w:val="20"/>
        </w:rPr>
        <w:t>.</w:t>
      </w:r>
      <w:r w:rsidR="00954E5E" w:rsidRPr="00AD293E">
        <w:rPr>
          <w:rFonts w:ascii="Arial" w:hAnsi="Arial" w:cs="Arial"/>
          <w:sz w:val="20"/>
          <w:szCs w:val="20"/>
        </w:rPr>
        <w:t xml:space="preserve"> </w:t>
      </w:r>
    </w:p>
    <w:p w:rsidR="00954E5E" w:rsidRPr="00AD293E" w:rsidRDefault="00954E5E" w:rsidP="00845B09">
      <w:pPr>
        <w:pStyle w:val="ListParagraph"/>
        <w:numPr>
          <w:ilvl w:val="2"/>
          <w:numId w:val="1"/>
        </w:numPr>
        <w:spacing w:before="120" w:after="0"/>
        <w:contextualSpacing w:val="0"/>
        <w:rPr>
          <w:rFonts w:ascii="Arial" w:hAnsi="Arial" w:cs="Arial"/>
          <w:sz w:val="20"/>
          <w:szCs w:val="20"/>
        </w:rPr>
      </w:pPr>
      <w:r w:rsidRPr="00AD293E">
        <w:rPr>
          <w:rFonts w:ascii="Arial" w:hAnsi="Arial" w:cs="Arial"/>
          <w:sz w:val="20"/>
          <w:szCs w:val="20"/>
        </w:rPr>
        <w:t>A certificate of currency of adequate workers compensation insurance for liability for death of or injury to employees of the contractor and subcontractors</w:t>
      </w:r>
      <w:r w:rsidR="00C3546D" w:rsidRPr="00AD293E">
        <w:rPr>
          <w:rFonts w:ascii="Arial" w:hAnsi="Arial" w:cs="Arial"/>
          <w:sz w:val="20"/>
          <w:szCs w:val="20"/>
        </w:rPr>
        <w:t>,</w:t>
      </w:r>
      <w:r w:rsidRPr="00AD293E">
        <w:rPr>
          <w:rFonts w:ascii="Arial" w:hAnsi="Arial" w:cs="Arial"/>
          <w:sz w:val="20"/>
          <w:szCs w:val="20"/>
        </w:rPr>
        <w:t xml:space="preserve"> with an extension to indemnify the </w:t>
      </w:r>
      <w:r w:rsidR="00C3546D" w:rsidRPr="00AD293E">
        <w:rPr>
          <w:rFonts w:ascii="Arial" w:hAnsi="Arial" w:cs="Arial"/>
          <w:sz w:val="20"/>
          <w:szCs w:val="20"/>
        </w:rPr>
        <w:t>P</w:t>
      </w:r>
      <w:r w:rsidRPr="00AD293E">
        <w:rPr>
          <w:rFonts w:ascii="Arial" w:hAnsi="Arial" w:cs="Arial"/>
          <w:sz w:val="20"/>
          <w:szCs w:val="20"/>
        </w:rPr>
        <w:t xml:space="preserve">rincipal for the Principal’s statutory liability. </w:t>
      </w:r>
    </w:p>
    <w:p w:rsidR="00954E5E" w:rsidRPr="00DA50D0" w:rsidRDefault="00954E5E" w:rsidP="00845B09">
      <w:pPr>
        <w:pStyle w:val="ListParagraph"/>
        <w:numPr>
          <w:ilvl w:val="1"/>
          <w:numId w:val="1"/>
        </w:numPr>
        <w:spacing w:before="120" w:after="0"/>
        <w:contextualSpacing w:val="0"/>
        <w:rPr>
          <w:rFonts w:ascii="Arial" w:hAnsi="Arial" w:cs="Arial"/>
          <w:sz w:val="20"/>
          <w:szCs w:val="20"/>
        </w:rPr>
      </w:pPr>
      <w:r w:rsidRPr="00DA50D0">
        <w:rPr>
          <w:rFonts w:ascii="Arial" w:hAnsi="Arial" w:cs="Arial"/>
          <w:sz w:val="20"/>
          <w:szCs w:val="20"/>
        </w:rPr>
        <w:t>The contractor is not entitled to make a claim for a progress payment until the above documentation is provided to ACU’s satisfaction</w:t>
      </w:r>
      <w:r w:rsidRPr="00DA50D0">
        <w:rPr>
          <w:rStyle w:val="FootnoteReference"/>
          <w:rFonts w:ascii="Arial" w:hAnsi="Arial" w:cs="Arial"/>
          <w:sz w:val="20"/>
          <w:szCs w:val="20"/>
        </w:rPr>
        <w:footnoteReference w:id="12"/>
      </w:r>
      <w:r w:rsidR="00902407">
        <w:rPr>
          <w:rFonts w:ascii="Arial" w:hAnsi="Arial" w:cs="Arial"/>
          <w:sz w:val="20"/>
          <w:szCs w:val="20"/>
        </w:rPr>
        <w:t>,</w:t>
      </w:r>
      <w:r w:rsidRPr="00DA50D0">
        <w:rPr>
          <w:rFonts w:ascii="Arial" w:hAnsi="Arial" w:cs="Arial"/>
          <w:sz w:val="20"/>
          <w:szCs w:val="20"/>
        </w:rPr>
        <w:t xml:space="preserve"> together with the contractor’s statutory declaration.</w:t>
      </w:r>
      <w:r w:rsidRPr="00DA50D0">
        <w:rPr>
          <w:rStyle w:val="FootnoteReference"/>
          <w:rFonts w:ascii="Arial" w:hAnsi="Arial" w:cs="Arial"/>
          <w:sz w:val="20"/>
          <w:szCs w:val="20"/>
        </w:rPr>
        <w:footnoteReference w:id="13"/>
      </w:r>
      <w:r w:rsidRPr="00DA50D0">
        <w:rPr>
          <w:rFonts w:ascii="Arial" w:hAnsi="Arial" w:cs="Arial"/>
          <w:sz w:val="20"/>
          <w:szCs w:val="20"/>
        </w:rPr>
        <w:t xml:space="preserve"> </w:t>
      </w:r>
    </w:p>
    <w:p w:rsidR="00954E5E" w:rsidRPr="00DA50D0" w:rsidRDefault="00954E5E" w:rsidP="00845B09">
      <w:pPr>
        <w:pStyle w:val="ListParagraph"/>
        <w:numPr>
          <w:ilvl w:val="1"/>
          <w:numId w:val="1"/>
        </w:numPr>
        <w:spacing w:before="120" w:after="0"/>
        <w:contextualSpacing w:val="0"/>
        <w:rPr>
          <w:rFonts w:ascii="Arial" w:hAnsi="Arial" w:cs="Arial"/>
          <w:sz w:val="20"/>
          <w:szCs w:val="20"/>
        </w:rPr>
      </w:pPr>
      <w:r w:rsidRPr="00DA50D0">
        <w:rPr>
          <w:rFonts w:ascii="Arial" w:hAnsi="Arial" w:cs="Arial"/>
          <w:sz w:val="20"/>
          <w:szCs w:val="20"/>
        </w:rPr>
        <w:t xml:space="preserve">Please ensure the above documentation is safely stored and that you are aware of your obligations under the contract </w:t>
      </w:r>
      <w:r w:rsidR="00FB606D">
        <w:rPr>
          <w:rFonts w:ascii="Arial" w:hAnsi="Arial" w:cs="Arial"/>
          <w:sz w:val="20"/>
          <w:szCs w:val="20"/>
        </w:rPr>
        <w:t>regarding</w:t>
      </w:r>
      <w:r w:rsidRPr="00DA50D0">
        <w:rPr>
          <w:rFonts w:ascii="Arial" w:hAnsi="Arial" w:cs="Arial"/>
          <w:sz w:val="20"/>
          <w:szCs w:val="20"/>
        </w:rPr>
        <w:t xml:space="preserve"> the return of </w:t>
      </w:r>
      <w:r w:rsidR="00FB606D">
        <w:rPr>
          <w:rFonts w:ascii="Arial" w:hAnsi="Arial" w:cs="Arial"/>
          <w:sz w:val="20"/>
          <w:szCs w:val="20"/>
        </w:rPr>
        <w:t>both</w:t>
      </w:r>
      <w:r w:rsidRPr="00DA50D0">
        <w:rPr>
          <w:rFonts w:ascii="Arial" w:hAnsi="Arial" w:cs="Arial"/>
          <w:sz w:val="20"/>
          <w:szCs w:val="20"/>
        </w:rPr>
        <w:t xml:space="preserve"> halves of the performance security.</w:t>
      </w:r>
      <w:r w:rsidRPr="00DA50D0">
        <w:rPr>
          <w:rStyle w:val="FootnoteReference"/>
          <w:rFonts w:ascii="Arial" w:hAnsi="Arial" w:cs="Arial"/>
          <w:sz w:val="20"/>
          <w:szCs w:val="20"/>
        </w:rPr>
        <w:footnoteReference w:id="14"/>
      </w:r>
      <w:r w:rsidRPr="00DA50D0">
        <w:rPr>
          <w:rFonts w:ascii="Arial" w:hAnsi="Arial" w:cs="Arial"/>
          <w:sz w:val="20"/>
          <w:szCs w:val="20"/>
        </w:rPr>
        <w:t xml:space="preserve"> </w:t>
      </w:r>
    </w:p>
    <w:p w:rsidR="00BA6422" w:rsidRPr="00845B09" w:rsidRDefault="00BA6422" w:rsidP="00845B09">
      <w:pPr>
        <w:spacing w:before="120"/>
        <w:ind w:left="567"/>
        <w:rPr>
          <w:rFonts w:ascii="Arial" w:hAnsi="Arial" w:cs="Arial"/>
          <w:sz w:val="20"/>
          <w:szCs w:val="20"/>
        </w:rPr>
      </w:pPr>
    </w:p>
    <w:sectPr w:rsidR="00BA6422" w:rsidRPr="00845B09" w:rsidSect="007F64DA">
      <w:headerReference w:type="even" r:id="rId11"/>
      <w:headerReference w:type="default" r:id="rId12"/>
      <w:footerReference w:type="even" r:id="rId13"/>
      <w:footerReference w:type="default" r:id="rId14"/>
      <w:headerReference w:type="first" r:id="rId15"/>
      <w:footerReference w:type="first" r:id="rId16"/>
      <w:pgSz w:w="11900" w:h="16840"/>
      <w:pgMar w:top="1816" w:right="1134" w:bottom="1843"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CD" w:rsidRDefault="00ED30CD" w:rsidP="006F684A">
      <w:r>
        <w:separator/>
      </w:r>
    </w:p>
  </w:endnote>
  <w:endnote w:type="continuationSeparator" w:id="0">
    <w:p w:rsidR="00ED30CD" w:rsidRDefault="00ED30CD" w:rsidP="006F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A7" w:rsidRDefault="00060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42" w:rsidRDefault="00BF000B" w:rsidP="00BA6422">
    <w:pPr>
      <w:pStyle w:val="Footer"/>
      <w:ind w:left="-1800"/>
      <w:jc w:val="center"/>
    </w:pPr>
    <w:r w:rsidRPr="00BA6422">
      <w:rPr>
        <w:rFonts w:cs="Arial"/>
        <w:noProof/>
        <w:sz w:val="22"/>
        <w:szCs w:val="22"/>
        <w:lang w:val="en-US"/>
      </w:rPr>
      <mc:AlternateContent>
        <mc:Choice Requires="wps">
          <w:drawing>
            <wp:anchor distT="0" distB="0" distL="114300" distR="114300" simplePos="0" relativeHeight="251660288" behindDoc="0" locked="0" layoutInCell="1" allowOverlap="1" wp14:anchorId="30A53E3D" wp14:editId="40BC0178">
              <wp:simplePos x="0" y="0"/>
              <wp:positionH relativeFrom="column">
                <wp:posOffset>2318385</wp:posOffset>
              </wp:positionH>
              <wp:positionV relativeFrom="paragraph">
                <wp:posOffset>431800</wp:posOffset>
              </wp:positionV>
              <wp:extent cx="38957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noFill/>
                      <a:ln w="9525">
                        <a:noFill/>
                        <a:miter lim="800000"/>
                        <a:headEnd/>
                        <a:tailEnd/>
                      </a:ln>
                    </wps:spPr>
                    <wps:txbx>
                      <w:txbxContent>
                        <w:p w:rsidR="00BF000B" w:rsidRPr="00BF000B" w:rsidRDefault="00BF000B" w:rsidP="00BF000B">
                          <w:pPr>
                            <w:tabs>
                              <w:tab w:val="left" w:pos="-709"/>
                            </w:tabs>
                            <w:ind w:right="-914"/>
                            <w:rPr>
                              <w:rFonts w:ascii="Arial" w:hAnsi="Arial" w:cs="Arial"/>
                              <w:i/>
                              <w:color w:val="D9D9D9" w:themeColor="background1" w:themeShade="D9"/>
                              <w:sz w:val="16"/>
                              <w:szCs w:val="16"/>
                            </w:rPr>
                          </w:pPr>
                          <w:r w:rsidRPr="00BF000B">
                            <w:rPr>
                              <w:rFonts w:ascii="Arial" w:hAnsi="Arial" w:cs="Arial"/>
                              <w:i/>
                              <w:color w:val="D9D9D9" w:themeColor="background1" w:themeShade="D9"/>
                              <w:sz w:val="16"/>
                              <w:szCs w:val="16"/>
                            </w:rPr>
                            <w:t xml:space="preserve">40 Edward Street, North Sydney 2060   </w:t>
                          </w:r>
                          <w:hyperlink r:id="rId1" w:history="1">
                            <w:r w:rsidR="00B519EE">
                              <w:rPr>
                                <w:rStyle w:val="Hyperlink"/>
                                <w:rFonts w:ascii="Arial" w:hAnsi="Arial" w:cs="Arial"/>
                                <w:i/>
                                <w:color w:val="D9D9D9" w:themeColor="background1" w:themeShade="D9"/>
                                <w:sz w:val="16"/>
                                <w:szCs w:val="16"/>
                              </w:rPr>
                              <w:t>ogc</w:t>
                            </w:r>
                            <w:r w:rsidRPr="00BF000B">
                              <w:rPr>
                                <w:rStyle w:val="Hyperlink"/>
                                <w:rFonts w:ascii="Arial" w:hAnsi="Arial" w:cs="Arial"/>
                                <w:i/>
                                <w:color w:val="D9D9D9" w:themeColor="background1" w:themeShade="D9"/>
                                <w:sz w:val="16"/>
                                <w:szCs w:val="16"/>
                              </w:rPr>
                              <w:t>@acu.edu.au</w:t>
                            </w:r>
                          </w:hyperlink>
                          <w:r w:rsidR="00B519EE">
                            <w:rPr>
                              <w:rFonts w:ascii="Arial" w:hAnsi="Arial" w:cs="Arial"/>
                              <w:i/>
                              <w:color w:val="D9D9D9" w:themeColor="background1" w:themeShade="D9"/>
                              <w:sz w:val="16"/>
                              <w:szCs w:val="16"/>
                            </w:rPr>
                            <w:t xml:space="preserve">     02 9739 2453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55pt;margin-top:34pt;width:306.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" filled="f" stroked="f">
              <v:textbox style="mso-fit-shape-to-text:t">
                <w:txbxContent>
                  <w:p w:rsidR="00BF000B" w:rsidRPr="00BF000B" w:rsidRDefault="00BF000B" w:rsidP="00BF000B">
                    <w:pPr>
                      <w:tabs>
                        <w:tab w:val="left" w:pos="-709"/>
                      </w:tabs>
                      <w:ind w:right="-914"/>
                      <w:rPr>
                        <w:rFonts w:ascii="Arial" w:hAnsi="Arial" w:cs="Arial"/>
                        <w:i/>
                        <w:color w:val="D9D9D9" w:themeColor="background1" w:themeShade="D9"/>
                        <w:sz w:val="16"/>
                        <w:szCs w:val="16"/>
                      </w:rPr>
                    </w:pPr>
                    <w:r w:rsidRPr="00BF000B">
                      <w:rPr>
                        <w:rFonts w:ascii="Arial" w:hAnsi="Arial" w:cs="Arial"/>
                        <w:i/>
                        <w:color w:val="D9D9D9" w:themeColor="background1" w:themeShade="D9"/>
                        <w:sz w:val="16"/>
                        <w:szCs w:val="16"/>
                      </w:rPr>
                      <w:t xml:space="preserve">40 Edward Street, North Sydney 2060   </w:t>
                    </w:r>
                    <w:hyperlink r:id="rId2" w:history="1">
                      <w:r w:rsidR="00B519EE">
                        <w:rPr>
                          <w:rStyle w:val="Hyperlink"/>
                          <w:rFonts w:ascii="Arial" w:hAnsi="Arial" w:cs="Arial"/>
                          <w:i/>
                          <w:color w:val="D9D9D9" w:themeColor="background1" w:themeShade="D9"/>
                          <w:sz w:val="16"/>
                          <w:szCs w:val="16"/>
                        </w:rPr>
                        <w:t>ogc</w:t>
                      </w:r>
                      <w:r w:rsidRPr="00BF000B">
                        <w:rPr>
                          <w:rStyle w:val="Hyperlink"/>
                          <w:rFonts w:ascii="Arial" w:hAnsi="Arial" w:cs="Arial"/>
                          <w:i/>
                          <w:color w:val="D9D9D9" w:themeColor="background1" w:themeShade="D9"/>
                          <w:sz w:val="16"/>
                          <w:szCs w:val="16"/>
                        </w:rPr>
                        <w:t>@acu.edu.au</w:t>
                      </w:r>
                    </w:hyperlink>
                    <w:r w:rsidR="00B519EE">
                      <w:rPr>
                        <w:rFonts w:ascii="Arial" w:hAnsi="Arial" w:cs="Arial"/>
                        <w:i/>
                        <w:color w:val="D9D9D9" w:themeColor="background1" w:themeShade="D9"/>
                        <w:sz w:val="16"/>
                        <w:szCs w:val="16"/>
                      </w:rPr>
                      <w:t xml:space="preserve">     02 9739 2453</w:t>
                    </w:r>
                  </w:p>
                </w:txbxContent>
              </v:textbox>
            </v:shape>
          </w:pict>
        </mc:Fallback>
      </mc:AlternateContent>
    </w:r>
    <w:r w:rsidR="0034419A">
      <w:rPr>
        <w:noProof/>
        <w:lang w:val="en-US"/>
      </w:rPr>
      <w:drawing>
        <wp:inline distT="0" distB="0" distL="0" distR="0" wp14:anchorId="0500BD32" wp14:editId="6BC1ABC7">
          <wp:extent cx="7972425" cy="1095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C Letterhead Footer.jpg"/>
                  <pic:cNvPicPr/>
                </pic:nvPicPr>
                <pic:blipFill>
                  <a:blip r:embed="rId3">
                    <a:extLst>
                      <a:ext uri="{28A0092B-C50C-407E-A947-70E740481C1C}">
                        <a14:useLocalDpi xmlns:a14="http://schemas.microsoft.com/office/drawing/2010/main" val="0"/>
                      </a:ext>
                    </a:extLst>
                  </a:blip>
                  <a:stretch>
                    <a:fillRect/>
                  </a:stretch>
                </pic:blipFill>
                <pic:spPr>
                  <a:xfrm>
                    <a:off x="0" y="0"/>
                    <a:ext cx="7972425" cy="109537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A7" w:rsidRDefault="00060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CD" w:rsidRDefault="00ED30CD" w:rsidP="006F684A">
      <w:r>
        <w:separator/>
      </w:r>
    </w:p>
  </w:footnote>
  <w:footnote w:type="continuationSeparator" w:id="0">
    <w:p w:rsidR="00ED30CD" w:rsidRDefault="00ED30CD" w:rsidP="006F684A">
      <w:r>
        <w:continuationSeparator/>
      </w:r>
    </w:p>
  </w:footnote>
  <w:footnote w:id="1">
    <w:p w:rsidR="00954E5E" w:rsidRDefault="00954E5E" w:rsidP="007A5F39">
      <w:pPr>
        <w:pStyle w:val="FootnoteText"/>
        <w:tabs>
          <w:tab w:val="left" w:pos="284"/>
        </w:tabs>
        <w:ind w:left="284" w:hanging="284"/>
      </w:pPr>
      <w:r w:rsidRPr="003B1938">
        <w:rPr>
          <w:rStyle w:val="FootnoteReference"/>
          <w:position w:val="-6"/>
        </w:rPr>
        <w:footnoteRef/>
      </w:r>
      <w:r>
        <w:t xml:space="preserve"> </w:t>
      </w:r>
      <w:r w:rsidR="007A5F39">
        <w:tab/>
      </w:r>
      <w:r w:rsidRPr="005975D3">
        <w:rPr>
          <w:sz w:val="16"/>
          <w:szCs w:val="16"/>
        </w:rPr>
        <w:t xml:space="preserve">Section 8 of the </w:t>
      </w:r>
      <w:r w:rsidRPr="005975D3">
        <w:rPr>
          <w:i/>
          <w:sz w:val="16"/>
          <w:szCs w:val="16"/>
        </w:rPr>
        <w:t>Building and Construction Industry Security of Payment Act 1999</w:t>
      </w:r>
      <w:r w:rsidRPr="005975D3">
        <w:rPr>
          <w:sz w:val="16"/>
          <w:szCs w:val="16"/>
        </w:rPr>
        <w:t xml:space="preserve"> (NSW); section 10 of the </w:t>
      </w:r>
      <w:r w:rsidRPr="005975D3">
        <w:rPr>
          <w:i/>
          <w:sz w:val="16"/>
          <w:szCs w:val="16"/>
        </w:rPr>
        <w:t xml:space="preserve">Building and Construction Industry (Security of Payment) Act 2009 </w:t>
      </w:r>
      <w:r w:rsidRPr="005975D3">
        <w:rPr>
          <w:sz w:val="16"/>
          <w:szCs w:val="16"/>
        </w:rPr>
        <w:t xml:space="preserve">(ACT); sections 9 and 12 &amp; Schedule 2 of the </w:t>
      </w:r>
      <w:r w:rsidRPr="005975D3">
        <w:rPr>
          <w:i/>
          <w:sz w:val="16"/>
          <w:szCs w:val="16"/>
        </w:rPr>
        <w:t xml:space="preserve">Building and Construction Industry Payments Act 2004 </w:t>
      </w:r>
      <w:r w:rsidRPr="005975D3">
        <w:rPr>
          <w:sz w:val="16"/>
          <w:szCs w:val="16"/>
        </w:rPr>
        <w:t xml:space="preserve">(Qld); section 9 of the </w:t>
      </w:r>
      <w:r w:rsidRPr="005975D3">
        <w:rPr>
          <w:i/>
          <w:sz w:val="16"/>
          <w:szCs w:val="16"/>
        </w:rPr>
        <w:t xml:space="preserve">Building and Construction Industry Security of Payment Act 2002 </w:t>
      </w:r>
      <w:r w:rsidRPr="005975D3">
        <w:rPr>
          <w:sz w:val="16"/>
          <w:szCs w:val="16"/>
        </w:rPr>
        <w:t>(Vic)</w:t>
      </w:r>
      <w:r w:rsidRPr="005975D3">
        <w:rPr>
          <w:i/>
          <w:sz w:val="16"/>
          <w:szCs w:val="16"/>
        </w:rPr>
        <w:t xml:space="preserve">. </w:t>
      </w:r>
    </w:p>
  </w:footnote>
  <w:footnote w:id="2">
    <w:p w:rsidR="00F6154D" w:rsidRDefault="00F6154D" w:rsidP="007A5F39">
      <w:pPr>
        <w:pStyle w:val="FootnoteText"/>
        <w:tabs>
          <w:tab w:val="left" w:pos="284"/>
        </w:tabs>
        <w:ind w:left="284" w:hanging="284"/>
      </w:pPr>
      <w:r w:rsidRPr="003B1938">
        <w:rPr>
          <w:rStyle w:val="FootnoteReference"/>
          <w:position w:val="-6"/>
        </w:rPr>
        <w:footnoteRef/>
      </w:r>
      <w:r>
        <w:t xml:space="preserve"> </w:t>
      </w:r>
      <w:r w:rsidR="007A5F39">
        <w:tab/>
      </w:r>
      <w:r w:rsidRPr="008E62ED">
        <w:rPr>
          <w:sz w:val="16"/>
          <w:szCs w:val="16"/>
        </w:rPr>
        <w:t xml:space="preserve">Item 11 of </w:t>
      </w:r>
      <w:r>
        <w:rPr>
          <w:sz w:val="16"/>
          <w:szCs w:val="16"/>
        </w:rPr>
        <w:t xml:space="preserve">ACU Amended Conditions to </w:t>
      </w:r>
      <w:r w:rsidRPr="00420EC3">
        <w:rPr>
          <w:i/>
          <w:sz w:val="16"/>
          <w:szCs w:val="16"/>
        </w:rPr>
        <w:t>AS4905-2002 Minor Works (Superintendent Administered</w:t>
      </w:r>
      <w:r>
        <w:rPr>
          <w:i/>
          <w:sz w:val="16"/>
          <w:szCs w:val="16"/>
        </w:rPr>
        <w:t>).</w:t>
      </w:r>
    </w:p>
  </w:footnote>
  <w:footnote w:id="3">
    <w:p w:rsidR="00954E5E" w:rsidRDefault="00954E5E" w:rsidP="007A5F39">
      <w:pPr>
        <w:pStyle w:val="FootnoteText"/>
        <w:tabs>
          <w:tab w:val="left" w:pos="284"/>
        </w:tabs>
      </w:pPr>
      <w:r w:rsidRPr="003B1938">
        <w:rPr>
          <w:rStyle w:val="FootnoteReference"/>
          <w:position w:val="-6"/>
        </w:rPr>
        <w:footnoteRef/>
      </w:r>
      <w:r>
        <w:t xml:space="preserve"> </w:t>
      </w:r>
      <w:r w:rsidR="007A5F39">
        <w:tab/>
      </w:r>
      <w:proofErr w:type="gramStart"/>
      <w:r w:rsidRPr="00FE03FF">
        <w:rPr>
          <w:sz w:val="16"/>
          <w:szCs w:val="16"/>
        </w:rPr>
        <w:t>Cl 1</w:t>
      </w:r>
      <w:r>
        <w:rPr>
          <w:sz w:val="16"/>
          <w:szCs w:val="16"/>
        </w:rPr>
        <w:t>2</w:t>
      </w:r>
      <w:r w:rsidRPr="00FE03FF">
        <w:rPr>
          <w:sz w:val="16"/>
          <w:szCs w:val="16"/>
        </w:rPr>
        <w:t xml:space="preserve"> of </w:t>
      </w:r>
      <w:r w:rsidRPr="00FE03FF">
        <w:rPr>
          <w:i/>
          <w:sz w:val="16"/>
          <w:szCs w:val="16"/>
        </w:rPr>
        <w:t>AS4905-2002 Minor Works (Superintendent Administered).</w:t>
      </w:r>
      <w:proofErr w:type="gramEnd"/>
      <w:r>
        <w:rPr>
          <w:sz w:val="16"/>
          <w:szCs w:val="16"/>
        </w:rPr>
        <w:t xml:space="preserve"> </w:t>
      </w:r>
    </w:p>
  </w:footnote>
  <w:footnote w:id="4">
    <w:p w:rsidR="00954E5E" w:rsidRDefault="00954E5E" w:rsidP="007A5F39">
      <w:pPr>
        <w:pStyle w:val="FootnoteText"/>
        <w:tabs>
          <w:tab w:val="left" w:pos="284"/>
        </w:tabs>
      </w:pPr>
      <w:r w:rsidRPr="003B1938">
        <w:rPr>
          <w:rStyle w:val="FootnoteReference"/>
          <w:position w:val="-6"/>
        </w:rPr>
        <w:footnoteRef/>
      </w:r>
      <w:r>
        <w:t xml:space="preserve"> </w:t>
      </w:r>
      <w:r w:rsidR="007A5F39">
        <w:tab/>
      </w:r>
      <w:r w:rsidRPr="00FE03FF">
        <w:rPr>
          <w:sz w:val="16"/>
          <w:szCs w:val="16"/>
        </w:rPr>
        <w:t xml:space="preserve">Cl 14 of </w:t>
      </w:r>
      <w:r>
        <w:rPr>
          <w:sz w:val="16"/>
          <w:szCs w:val="16"/>
        </w:rPr>
        <w:t xml:space="preserve">ACU Amended Conditions to </w:t>
      </w:r>
      <w:r w:rsidRPr="00420EC3">
        <w:rPr>
          <w:i/>
          <w:sz w:val="16"/>
          <w:szCs w:val="16"/>
        </w:rPr>
        <w:t>AS4905-2002 Minor Works (Superintendent Administered</w:t>
      </w:r>
      <w:r>
        <w:rPr>
          <w:i/>
          <w:sz w:val="16"/>
          <w:szCs w:val="16"/>
        </w:rPr>
        <w:t xml:space="preserve">). </w:t>
      </w:r>
    </w:p>
  </w:footnote>
  <w:footnote w:id="5">
    <w:p w:rsidR="00954E5E" w:rsidRDefault="00954E5E" w:rsidP="007A5F39">
      <w:pPr>
        <w:pStyle w:val="FootnoteText"/>
        <w:tabs>
          <w:tab w:val="left" w:pos="284"/>
        </w:tabs>
        <w:ind w:left="284" w:hanging="284"/>
      </w:pPr>
      <w:r w:rsidRPr="003B1938">
        <w:rPr>
          <w:rStyle w:val="FootnoteReference"/>
          <w:position w:val="-6"/>
        </w:rPr>
        <w:footnoteRef/>
      </w:r>
      <w:r w:rsidR="007A5F39">
        <w:tab/>
      </w:r>
      <w:proofErr w:type="gramStart"/>
      <w:r w:rsidRPr="00FE03FF">
        <w:rPr>
          <w:sz w:val="16"/>
          <w:szCs w:val="16"/>
        </w:rPr>
        <w:t xml:space="preserve">Cl 11 of </w:t>
      </w:r>
      <w:r w:rsidRPr="00FE03FF">
        <w:rPr>
          <w:i/>
          <w:sz w:val="16"/>
          <w:szCs w:val="16"/>
        </w:rPr>
        <w:t>AS4905-2002 Minor Works (Superintendent Administered).</w:t>
      </w:r>
      <w:proofErr w:type="gramEnd"/>
      <w:r>
        <w:rPr>
          <w:sz w:val="16"/>
          <w:szCs w:val="16"/>
        </w:rPr>
        <w:t xml:space="preserve"> </w:t>
      </w:r>
    </w:p>
  </w:footnote>
  <w:footnote w:id="6">
    <w:p w:rsidR="00954E5E" w:rsidRDefault="00954E5E" w:rsidP="007A5F39">
      <w:pPr>
        <w:pStyle w:val="FootnoteText"/>
        <w:tabs>
          <w:tab w:val="left" w:pos="284"/>
        </w:tabs>
        <w:ind w:left="284" w:hanging="284"/>
      </w:pPr>
      <w:r w:rsidRPr="003B1938">
        <w:rPr>
          <w:rStyle w:val="FootnoteReference"/>
          <w:position w:val="-6"/>
        </w:rPr>
        <w:footnoteRef/>
      </w:r>
      <w:r w:rsidR="007A5F39">
        <w:tab/>
      </w:r>
      <w:r w:rsidRPr="00FE03FF">
        <w:rPr>
          <w:sz w:val="16"/>
          <w:szCs w:val="16"/>
        </w:rPr>
        <w:t xml:space="preserve">Cl 14 of </w:t>
      </w:r>
      <w:r>
        <w:rPr>
          <w:sz w:val="16"/>
          <w:szCs w:val="16"/>
        </w:rPr>
        <w:t xml:space="preserve">ACU Amended Conditions to </w:t>
      </w:r>
      <w:r w:rsidRPr="00420EC3">
        <w:rPr>
          <w:i/>
          <w:sz w:val="16"/>
          <w:szCs w:val="16"/>
        </w:rPr>
        <w:t>AS4905-2002 Minor Works (Superintendent Administered</w:t>
      </w:r>
      <w:r>
        <w:rPr>
          <w:i/>
          <w:sz w:val="16"/>
          <w:szCs w:val="16"/>
        </w:rPr>
        <w:t xml:space="preserve">). </w:t>
      </w:r>
    </w:p>
  </w:footnote>
  <w:footnote w:id="7">
    <w:p w:rsidR="00954E5E" w:rsidRDefault="00954E5E" w:rsidP="007A5F39">
      <w:pPr>
        <w:pStyle w:val="FootnoteText"/>
        <w:tabs>
          <w:tab w:val="left" w:pos="284"/>
        </w:tabs>
        <w:ind w:left="284" w:hanging="284"/>
      </w:pPr>
      <w:r w:rsidRPr="003B1938">
        <w:rPr>
          <w:rStyle w:val="FootnoteReference"/>
          <w:position w:val="-6"/>
        </w:rPr>
        <w:footnoteRef/>
      </w:r>
      <w:r>
        <w:t xml:space="preserve"> </w:t>
      </w:r>
      <w:r w:rsidR="007A5F39">
        <w:tab/>
      </w:r>
      <w:proofErr w:type="gramStart"/>
      <w:r w:rsidRPr="00FE03FF">
        <w:rPr>
          <w:sz w:val="16"/>
          <w:szCs w:val="16"/>
        </w:rPr>
        <w:t xml:space="preserve">Cl 11 of </w:t>
      </w:r>
      <w:r w:rsidRPr="00FE03FF">
        <w:rPr>
          <w:i/>
          <w:sz w:val="16"/>
          <w:szCs w:val="16"/>
        </w:rPr>
        <w:t>AS4905-2002 Minor Works (Superintendent Administered).</w:t>
      </w:r>
      <w:proofErr w:type="gramEnd"/>
      <w:r>
        <w:rPr>
          <w:sz w:val="16"/>
          <w:szCs w:val="16"/>
        </w:rPr>
        <w:t xml:space="preserve"> </w:t>
      </w:r>
    </w:p>
  </w:footnote>
  <w:footnote w:id="8">
    <w:p w:rsidR="00954E5E" w:rsidRDefault="00954E5E" w:rsidP="007A5F39">
      <w:pPr>
        <w:pStyle w:val="FootnoteText"/>
        <w:tabs>
          <w:tab w:val="left" w:pos="284"/>
        </w:tabs>
        <w:ind w:left="284" w:hanging="284"/>
      </w:pPr>
      <w:r w:rsidRPr="003B1938">
        <w:rPr>
          <w:rStyle w:val="FootnoteReference"/>
          <w:position w:val="-6"/>
        </w:rPr>
        <w:footnoteRef/>
      </w:r>
      <w:r>
        <w:t xml:space="preserve"> </w:t>
      </w:r>
      <w:r w:rsidR="007A5F39">
        <w:tab/>
      </w:r>
      <w:r w:rsidRPr="00FE03FF">
        <w:rPr>
          <w:sz w:val="16"/>
          <w:szCs w:val="16"/>
        </w:rPr>
        <w:t xml:space="preserve">Cl 14 of </w:t>
      </w:r>
      <w:r>
        <w:rPr>
          <w:sz w:val="16"/>
          <w:szCs w:val="16"/>
        </w:rPr>
        <w:t xml:space="preserve">ACU Amended Conditions to </w:t>
      </w:r>
      <w:r w:rsidRPr="00420EC3">
        <w:rPr>
          <w:i/>
          <w:sz w:val="16"/>
          <w:szCs w:val="16"/>
        </w:rPr>
        <w:t>AS4905-2002 Minor Works (Superintendent Administered</w:t>
      </w:r>
      <w:r>
        <w:rPr>
          <w:i/>
          <w:sz w:val="16"/>
          <w:szCs w:val="16"/>
        </w:rPr>
        <w:t xml:space="preserve">). </w:t>
      </w:r>
    </w:p>
  </w:footnote>
  <w:footnote w:id="9">
    <w:p w:rsidR="00C3546D" w:rsidRDefault="00C3546D" w:rsidP="007A5F39">
      <w:pPr>
        <w:pStyle w:val="FootnoteText"/>
        <w:tabs>
          <w:tab w:val="left" w:pos="284"/>
        </w:tabs>
        <w:ind w:left="284" w:hanging="284"/>
      </w:pPr>
      <w:r w:rsidRPr="003B1938">
        <w:rPr>
          <w:rStyle w:val="FootnoteReference"/>
          <w:position w:val="-6"/>
        </w:rPr>
        <w:footnoteRef/>
      </w:r>
      <w:r w:rsidR="007A5F39">
        <w:tab/>
      </w:r>
      <w:r w:rsidRPr="008E62ED">
        <w:rPr>
          <w:sz w:val="16"/>
          <w:szCs w:val="16"/>
        </w:rPr>
        <w:t xml:space="preserve">Item 11 of </w:t>
      </w:r>
      <w:r>
        <w:rPr>
          <w:sz w:val="16"/>
          <w:szCs w:val="16"/>
        </w:rPr>
        <w:t xml:space="preserve">ACU Amended Conditions to </w:t>
      </w:r>
      <w:r w:rsidRPr="00420EC3">
        <w:rPr>
          <w:i/>
          <w:sz w:val="16"/>
          <w:szCs w:val="16"/>
        </w:rPr>
        <w:t>AS4905-2002 Minor Works (Superintendent Administered</w:t>
      </w:r>
      <w:r>
        <w:rPr>
          <w:i/>
          <w:sz w:val="16"/>
          <w:szCs w:val="16"/>
        </w:rPr>
        <w:t>).</w:t>
      </w:r>
    </w:p>
  </w:footnote>
  <w:footnote w:id="10">
    <w:p w:rsidR="00954E5E" w:rsidRDefault="00954E5E" w:rsidP="007A5F39">
      <w:pPr>
        <w:pStyle w:val="FootnoteText"/>
        <w:tabs>
          <w:tab w:val="left" w:pos="284"/>
        </w:tabs>
        <w:ind w:left="284" w:hanging="284"/>
      </w:pPr>
      <w:r w:rsidRPr="003B1938">
        <w:rPr>
          <w:rStyle w:val="FootnoteReference"/>
          <w:position w:val="-6"/>
        </w:rPr>
        <w:footnoteRef/>
      </w:r>
      <w:r>
        <w:t xml:space="preserve"> </w:t>
      </w:r>
      <w:r w:rsidR="007A5F39">
        <w:tab/>
      </w:r>
      <w:proofErr w:type="gramStart"/>
      <w:r w:rsidRPr="00FE03FF">
        <w:rPr>
          <w:sz w:val="16"/>
          <w:szCs w:val="16"/>
        </w:rPr>
        <w:t>Cl 1</w:t>
      </w:r>
      <w:r>
        <w:rPr>
          <w:sz w:val="16"/>
          <w:szCs w:val="16"/>
        </w:rPr>
        <w:t>2</w:t>
      </w:r>
      <w:r w:rsidRPr="00FE03FF">
        <w:rPr>
          <w:sz w:val="16"/>
          <w:szCs w:val="16"/>
        </w:rPr>
        <w:t xml:space="preserve"> of </w:t>
      </w:r>
      <w:r w:rsidRPr="00FE03FF">
        <w:rPr>
          <w:i/>
          <w:sz w:val="16"/>
          <w:szCs w:val="16"/>
        </w:rPr>
        <w:t>AS4905-2002 Minor Works (Superintendent Administered).</w:t>
      </w:r>
      <w:proofErr w:type="gramEnd"/>
      <w:r>
        <w:rPr>
          <w:sz w:val="16"/>
          <w:szCs w:val="16"/>
        </w:rPr>
        <w:t xml:space="preserve"> </w:t>
      </w:r>
    </w:p>
  </w:footnote>
  <w:footnote w:id="11">
    <w:p w:rsidR="00954E5E" w:rsidRDefault="00954E5E" w:rsidP="007A5F39">
      <w:pPr>
        <w:pStyle w:val="FootnoteText"/>
        <w:tabs>
          <w:tab w:val="left" w:pos="284"/>
        </w:tabs>
        <w:ind w:left="284" w:hanging="284"/>
      </w:pPr>
      <w:r w:rsidRPr="003B1938">
        <w:rPr>
          <w:rStyle w:val="FootnoteReference"/>
          <w:position w:val="-6"/>
        </w:rPr>
        <w:footnoteRef/>
      </w:r>
      <w:r>
        <w:t xml:space="preserve"> </w:t>
      </w:r>
      <w:r w:rsidR="007A5F39">
        <w:tab/>
      </w:r>
      <w:r w:rsidRPr="00FE03FF">
        <w:rPr>
          <w:sz w:val="16"/>
          <w:szCs w:val="16"/>
        </w:rPr>
        <w:t xml:space="preserve">Cl 14 of </w:t>
      </w:r>
      <w:r>
        <w:rPr>
          <w:sz w:val="16"/>
          <w:szCs w:val="16"/>
        </w:rPr>
        <w:t xml:space="preserve">ACU Amended Conditions to </w:t>
      </w:r>
      <w:r w:rsidRPr="00420EC3">
        <w:rPr>
          <w:i/>
          <w:sz w:val="16"/>
          <w:szCs w:val="16"/>
        </w:rPr>
        <w:t>AS4905-2002 Minor Works (Superintendent Administered</w:t>
      </w:r>
      <w:r>
        <w:rPr>
          <w:i/>
          <w:sz w:val="16"/>
          <w:szCs w:val="16"/>
        </w:rPr>
        <w:t xml:space="preserve">). </w:t>
      </w:r>
    </w:p>
  </w:footnote>
  <w:footnote w:id="12">
    <w:p w:rsidR="00954E5E" w:rsidRDefault="00954E5E" w:rsidP="007A5F39">
      <w:pPr>
        <w:pStyle w:val="FootnoteText"/>
        <w:tabs>
          <w:tab w:val="left" w:pos="284"/>
        </w:tabs>
        <w:ind w:left="284" w:hanging="284"/>
      </w:pPr>
      <w:r w:rsidRPr="003B1938">
        <w:rPr>
          <w:rStyle w:val="FootnoteReference"/>
          <w:position w:val="-6"/>
        </w:rPr>
        <w:footnoteRef/>
      </w:r>
      <w:r w:rsidR="007A5F39">
        <w:tab/>
      </w:r>
      <w:proofErr w:type="gramStart"/>
      <w:r w:rsidRPr="005975D3">
        <w:rPr>
          <w:i/>
          <w:sz w:val="16"/>
          <w:szCs w:val="16"/>
        </w:rPr>
        <w:t>Queensland v T &amp; M Buckley Pty Ltd</w:t>
      </w:r>
      <w:r w:rsidRPr="005975D3">
        <w:rPr>
          <w:sz w:val="16"/>
          <w:szCs w:val="16"/>
        </w:rPr>
        <w:t xml:space="preserve"> [2012] QSC 265.</w:t>
      </w:r>
      <w:proofErr w:type="gramEnd"/>
      <w:r>
        <w:t xml:space="preserve"> </w:t>
      </w:r>
    </w:p>
  </w:footnote>
  <w:footnote w:id="13">
    <w:p w:rsidR="00954E5E" w:rsidRDefault="00954E5E" w:rsidP="007A5F39">
      <w:pPr>
        <w:pStyle w:val="FootnoteText"/>
        <w:tabs>
          <w:tab w:val="left" w:pos="284"/>
        </w:tabs>
        <w:ind w:left="284" w:hanging="284"/>
      </w:pPr>
      <w:r w:rsidRPr="003B1938">
        <w:rPr>
          <w:rStyle w:val="FootnoteReference"/>
          <w:position w:val="-6"/>
        </w:rPr>
        <w:footnoteRef/>
      </w:r>
      <w:r>
        <w:t xml:space="preserve"> </w:t>
      </w:r>
      <w:r w:rsidR="007A5F39">
        <w:tab/>
      </w:r>
      <w:r w:rsidRPr="00420EC3">
        <w:rPr>
          <w:sz w:val="16"/>
          <w:szCs w:val="16"/>
        </w:rPr>
        <w:t xml:space="preserve">Cl 23.1 </w:t>
      </w:r>
      <w:r w:rsidRPr="00521CE1">
        <w:rPr>
          <w:sz w:val="16"/>
          <w:szCs w:val="16"/>
        </w:rPr>
        <w:t xml:space="preserve">of </w:t>
      </w:r>
      <w:r>
        <w:rPr>
          <w:sz w:val="16"/>
          <w:szCs w:val="16"/>
        </w:rPr>
        <w:t xml:space="preserve">ACU Amended Conditions to </w:t>
      </w:r>
      <w:r w:rsidRPr="00420EC3">
        <w:rPr>
          <w:i/>
          <w:sz w:val="16"/>
          <w:szCs w:val="16"/>
        </w:rPr>
        <w:t>AS4905-2002 Minor Works (Superintendent Administered)</w:t>
      </w:r>
      <w:proofErr w:type="gramStart"/>
      <w:r w:rsidRPr="00420EC3">
        <w:rPr>
          <w:i/>
          <w:sz w:val="16"/>
          <w:szCs w:val="16"/>
        </w:rPr>
        <w:t xml:space="preserve">; </w:t>
      </w:r>
      <w:r w:rsidRPr="00420EC3">
        <w:rPr>
          <w:i/>
        </w:rPr>
        <w:t xml:space="preserve"> </w:t>
      </w:r>
      <w:r w:rsidRPr="00420EC3">
        <w:rPr>
          <w:sz w:val="16"/>
          <w:szCs w:val="16"/>
        </w:rPr>
        <w:t>SC</w:t>
      </w:r>
      <w:proofErr w:type="gramEnd"/>
      <w:r w:rsidRPr="00420EC3">
        <w:rPr>
          <w:sz w:val="16"/>
          <w:szCs w:val="16"/>
        </w:rPr>
        <w:t xml:space="preserve"> 43</w:t>
      </w:r>
      <w:r>
        <w:rPr>
          <w:sz w:val="16"/>
          <w:szCs w:val="16"/>
        </w:rPr>
        <w:t xml:space="preserve">.1 of </w:t>
      </w:r>
      <w:r w:rsidRPr="00BD359C">
        <w:rPr>
          <w:sz w:val="16"/>
          <w:szCs w:val="16"/>
        </w:rPr>
        <w:t>ACU Amended Conditions to</w:t>
      </w:r>
      <w:r w:rsidRPr="00BD359C">
        <w:rPr>
          <w:i/>
          <w:sz w:val="16"/>
          <w:szCs w:val="16"/>
        </w:rPr>
        <w:t xml:space="preserve"> AS2124-1992</w:t>
      </w:r>
      <w:r>
        <w:rPr>
          <w:i/>
          <w:sz w:val="16"/>
          <w:szCs w:val="16"/>
        </w:rPr>
        <w:t xml:space="preserve"> General Conditions of Contract.</w:t>
      </w:r>
      <w:r>
        <w:rPr>
          <w:sz w:val="16"/>
          <w:szCs w:val="16"/>
        </w:rPr>
        <w:t xml:space="preserve"> </w:t>
      </w:r>
      <w:r w:rsidRPr="00521CE1">
        <w:rPr>
          <w:sz w:val="16"/>
          <w:szCs w:val="16"/>
        </w:rPr>
        <w:t xml:space="preserve"> </w:t>
      </w:r>
    </w:p>
  </w:footnote>
  <w:footnote w:id="14">
    <w:p w:rsidR="00954E5E" w:rsidRPr="00521CE1" w:rsidRDefault="00954E5E" w:rsidP="007A5F39">
      <w:pPr>
        <w:pStyle w:val="FootnoteText"/>
        <w:tabs>
          <w:tab w:val="left" w:pos="284"/>
        </w:tabs>
        <w:ind w:left="284" w:hanging="284"/>
        <w:rPr>
          <w:sz w:val="16"/>
          <w:szCs w:val="16"/>
        </w:rPr>
      </w:pPr>
      <w:r w:rsidRPr="003B1938">
        <w:rPr>
          <w:rStyle w:val="FootnoteReference"/>
          <w:position w:val="-6"/>
        </w:rPr>
        <w:footnoteRef/>
      </w:r>
      <w:r>
        <w:t xml:space="preserve"> </w:t>
      </w:r>
      <w:r w:rsidR="007A5F39">
        <w:tab/>
      </w:r>
      <w:r w:rsidRPr="00521CE1">
        <w:rPr>
          <w:sz w:val="16"/>
          <w:szCs w:val="16"/>
        </w:rPr>
        <w:t>Cl 3.3 of AS4905-2002 Minor Works (Superintendent Administered)</w:t>
      </w:r>
      <w:r>
        <w:rPr>
          <w:sz w:val="16"/>
          <w:szCs w:val="16"/>
        </w:rPr>
        <w:t xml:space="preserve">; SC 5.7 of </w:t>
      </w:r>
      <w:r w:rsidRPr="00BD359C">
        <w:rPr>
          <w:sz w:val="16"/>
          <w:szCs w:val="16"/>
        </w:rPr>
        <w:t>ACU Amended Conditions to</w:t>
      </w:r>
      <w:r w:rsidRPr="00BD359C">
        <w:rPr>
          <w:i/>
          <w:sz w:val="16"/>
          <w:szCs w:val="16"/>
        </w:rPr>
        <w:t xml:space="preserve"> AS2124-1992</w:t>
      </w:r>
      <w:r>
        <w:rPr>
          <w:i/>
          <w:sz w:val="16"/>
          <w:szCs w:val="16"/>
        </w:rPr>
        <w:t xml:space="preserve"> General Conditions of Contract.</w:t>
      </w:r>
      <w:r>
        <w:rPr>
          <w:sz w:val="16"/>
          <w:szCs w:val="16"/>
        </w:rPr>
        <w:t xml:space="preserve"> </w:t>
      </w:r>
      <w:r w:rsidRPr="00521CE1">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A7" w:rsidRDefault="00060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42" w:rsidRDefault="00E31F42" w:rsidP="007F64DA">
    <w:pPr>
      <w:pStyle w:val="Header"/>
    </w:pPr>
    <w:r>
      <w:rPr>
        <w:noProof/>
        <w:lang w:val="en-US"/>
      </w:rPr>
      <w:drawing>
        <wp:anchor distT="0" distB="0" distL="114300" distR="114300" simplePos="0" relativeHeight="251658240" behindDoc="1" locked="0" layoutInCell="1" allowOverlap="1" wp14:anchorId="437F9FF8" wp14:editId="55421184">
          <wp:simplePos x="0" y="0"/>
          <wp:positionH relativeFrom="column">
            <wp:posOffset>4240530</wp:posOffset>
          </wp:positionH>
          <wp:positionV relativeFrom="paragraph">
            <wp:posOffset>0</wp:posOffset>
          </wp:positionV>
          <wp:extent cx="2590800" cy="12496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 Logo Header.jpg"/>
                  <pic:cNvPicPr/>
                </pic:nvPicPr>
                <pic:blipFill rotWithShape="1">
                  <a:blip r:embed="rId1">
                    <a:extLst>
                      <a:ext uri="{28A0092B-C50C-407E-A947-70E740481C1C}">
                        <a14:useLocalDpi xmlns:a14="http://schemas.microsoft.com/office/drawing/2010/main" val="0"/>
                      </a:ext>
                    </a:extLst>
                  </a:blip>
                  <a:srcRect l="65898" b="10676"/>
                  <a:stretch/>
                </pic:blipFill>
                <pic:spPr bwMode="auto">
                  <a:xfrm>
                    <a:off x="0" y="0"/>
                    <a:ext cx="2590800" cy="124968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F64DA">
      <w:t xml:space="preserve"> </w:t>
    </w:r>
  </w:p>
  <w:p w:rsidR="007F64DA" w:rsidRDefault="007F64DA" w:rsidP="0013455C">
    <w:pPr>
      <w:pStyle w:val="Header"/>
      <w:ind w:firstLine="720"/>
    </w:pPr>
  </w:p>
  <w:p w:rsidR="007F64DA" w:rsidRDefault="0019031B" w:rsidP="007F64DA">
    <w:pPr>
      <w:pStyle w:val="Header"/>
      <w:rPr>
        <w:rFonts w:ascii="Arial" w:hAnsi="Arial" w:cs="Arial"/>
        <w:sz w:val="56"/>
        <w:szCs w:val="56"/>
      </w:rPr>
    </w:pPr>
    <w:r>
      <w:rPr>
        <w:rFonts w:ascii="Arial" w:hAnsi="Arial" w:cs="Arial"/>
        <w:sz w:val="56"/>
        <w:szCs w:val="56"/>
      </w:rPr>
      <w:t xml:space="preserve">Practice </w:t>
    </w:r>
    <w:r w:rsidR="00060BA7">
      <w:rPr>
        <w:rFonts w:ascii="Arial" w:hAnsi="Arial" w:cs="Arial"/>
        <w:sz w:val="56"/>
        <w:szCs w:val="56"/>
      </w:rPr>
      <w:t>Note</w:t>
    </w:r>
    <w:r w:rsidR="007F64DA" w:rsidRPr="007F64DA">
      <w:rPr>
        <w:rFonts w:ascii="Arial" w:hAnsi="Arial" w:cs="Arial"/>
        <w:sz w:val="56"/>
        <w:szCs w:val="56"/>
      </w:rPr>
      <w:t xml:space="preserve"> </w:t>
    </w:r>
  </w:p>
  <w:p w:rsidR="005618A8" w:rsidRPr="0024722C" w:rsidRDefault="005618A8" w:rsidP="005618A8">
    <w:pPr>
      <w:pStyle w:val="Header"/>
      <w:rPr>
        <w:rFonts w:ascii="Arial" w:hAnsi="Arial" w:cs="Arial"/>
        <w:sz w:val="16"/>
        <w:szCs w:val="16"/>
      </w:rPr>
    </w:pPr>
    <w:r>
      <w:rPr>
        <w:rFonts w:ascii="Arial" w:hAnsi="Arial" w:cs="Arial"/>
        <w:sz w:val="16"/>
        <w:szCs w:val="16"/>
      </w:rPr>
      <w:t>Version 1 (</w:t>
    </w:r>
    <w:r w:rsidR="00E234B1">
      <w:rPr>
        <w:rFonts w:ascii="Arial" w:hAnsi="Arial" w:cs="Arial"/>
        <w:sz w:val="16"/>
        <w:szCs w:val="16"/>
      </w:rPr>
      <w:t>05/05</w:t>
    </w:r>
    <w:r>
      <w:rPr>
        <w:rFonts w:ascii="Arial" w:hAnsi="Arial" w:cs="Arial"/>
        <w:sz w:val="16"/>
        <w:szCs w:val="16"/>
      </w:rPr>
      <w:t>/2016)</w:t>
    </w:r>
  </w:p>
  <w:p w:rsidR="005618A8" w:rsidRDefault="005618A8" w:rsidP="007F64DA">
    <w:pPr>
      <w:pStyle w:val="Header"/>
      <w:rPr>
        <w:rFonts w:ascii="Arial" w:hAnsi="Arial" w:cs="Arial"/>
        <w:sz w:val="16"/>
        <w:szCs w:val="16"/>
      </w:rPr>
    </w:pPr>
  </w:p>
  <w:p w:rsidR="007E61AD" w:rsidRDefault="007E61AD" w:rsidP="007F64DA">
    <w:pPr>
      <w:pStyle w:val="Header"/>
      <w:rPr>
        <w:rFonts w:ascii="Arial" w:hAnsi="Arial" w:cs="Arial"/>
        <w:sz w:val="16"/>
        <w:szCs w:val="16"/>
      </w:rPr>
    </w:pPr>
  </w:p>
  <w:p w:rsidR="007E61AD" w:rsidRDefault="007E61AD" w:rsidP="007F64DA">
    <w:pPr>
      <w:pStyle w:val="Header"/>
      <w:rPr>
        <w:rFonts w:ascii="Arial" w:hAnsi="Arial" w:cs="Arial"/>
        <w:sz w:val="16"/>
        <w:szCs w:val="16"/>
      </w:rPr>
    </w:pPr>
  </w:p>
  <w:p w:rsidR="007E61AD" w:rsidRPr="005618A8" w:rsidRDefault="007E61AD" w:rsidP="007F64DA">
    <w:pPr>
      <w:pStyle w:val="Heade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A7" w:rsidRDefault="00060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D5F"/>
    <w:multiLevelType w:val="hybridMultilevel"/>
    <w:tmpl w:val="E8F6D9BC"/>
    <w:lvl w:ilvl="0" w:tplc="F2D68492">
      <w:start w:val="1"/>
      <w:numFmt w:val="lowerLetter"/>
      <w:lvlText w:val="(%1)"/>
      <w:lvlJc w:val="left"/>
      <w:pPr>
        <w:ind w:left="780" w:hanging="360"/>
      </w:pPr>
      <w:rPr>
        <w:rFonts w:hint="default"/>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579176C"/>
    <w:multiLevelType w:val="multilevel"/>
    <w:tmpl w:val="3544C66C"/>
    <w:lvl w:ilvl="0">
      <w:start w:val="4"/>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1"/>
      <w:numFmt w:val="lowerLetter"/>
      <w:lvlText w:val="%3)"/>
      <w:lvlJc w:val="left"/>
      <w:pPr>
        <w:ind w:left="1418" w:hanging="567"/>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1A1F5EB1"/>
    <w:multiLevelType w:val="multilevel"/>
    <w:tmpl w:val="3544C66C"/>
    <w:lvl w:ilvl="0">
      <w:start w:val="4"/>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1"/>
      <w:numFmt w:val="lowerLetter"/>
      <w:lvlText w:val="%3)"/>
      <w:lvlJc w:val="left"/>
      <w:pPr>
        <w:ind w:left="1418" w:hanging="567"/>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268024C5"/>
    <w:multiLevelType w:val="hybridMultilevel"/>
    <w:tmpl w:val="BCF8091A"/>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1B364E8"/>
    <w:multiLevelType w:val="hybridMultilevel"/>
    <w:tmpl w:val="E8F6D9BC"/>
    <w:lvl w:ilvl="0" w:tplc="F2D68492">
      <w:start w:val="1"/>
      <w:numFmt w:val="lowerLetter"/>
      <w:lvlText w:val="(%1)"/>
      <w:lvlJc w:val="left"/>
      <w:pPr>
        <w:ind w:left="780" w:hanging="360"/>
      </w:pPr>
      <w:rPr>
        <w:rFonts w:hint="default"/>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
    <w:nsid w:val="382F0F59"/>
    <w:multiLevelType w:val="multilevel"/>
    <w:tmpl w:val="0B24AA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97545C"/>
    <w:multiLevelType w:val="hybridMultilevel"/>
    <w:tmpl w:val="F65CD3A8"/>
    <w:lvl w:ilvl="0" w:tplc="F2D68492">
      <w:start w:val="1"/>
      <w:numFmt w:val="lowerLetter"/>
      <w:lvlText w:val="(%1)"/>
      <w:lvlJc w:val="left"/>
      <w:pPr>
        <w:ind w:left="780" w:hanging="360"/>
      </w:pPr>
      <w:rPr>
        <w:rFonts w:hint="default"/>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nsid w:val="46044BAD"/>
    <w:multiLevelType w:val="multilevel"/>
    <w:tmpl w:val="260CDE0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i w:val="0"/>
      </w:rPr>
    </w:lvl>
    <w:lvl w:ilvl="2">
      <w:start w:val="1"/>
      <w:numFmt w:val="lowerLetter"/>
      <w:lvlText w:val="%3)"/>
      <w:lvlJc w:val="left"/>
      <w:pPr>
        <w:ind w:left="1701" w:hanging="567"/>
      </w:pPr>
      <w:rPr>
        <w:rFonts w:hint="default"/>
        <w:b w:val="0"/>
        <w:i w:val="0"/>
      </w:rPr>
    </w:lvl>
    <w:lvl w:ilvl="3">
      <w:start w:val="1"/>
      <w:numFmt w:val="lowerRoman"/>
      <w:lvlText w:val="%4)"/>
      <w:lvlJc w:val="left"/>
      <w:pPr>
        <w:ind w:left="2268" w:hanging="567"/>
      </w:pPr>
      <w:rPr>
        <w:rFonts w:hint="default"/>
        <w:i w:val="0"/>
      </w:rPr>
    </w:lvl>
    <w:lvl w:ilvl="4">
      <w:start w:val="1"/>
      <w:numFmt w:val="upperLetter"/>
      <w:lvlText w:val="%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nsid w:val="48F64750"/>
    <w:multiLevelType w:val="multilevel"/>
    <w:tmpl w:val="3544C66C"/>
    <w:lvl w:ilvl="0">
      <w:start w:val="4"/>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1"/>
      <w:numFmt w:val="lowerLetter"/>
      <w:lvlText w:val="%3)"/>
      <w:lvlJc w:val="left"/>
      <w:pPr>
        <w:ind w:left="1418" w:hanging="567"/>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658A190D"/>
    <w:multiLevelType w:val="multilevel"/>
    <w:tmpl w:val="3BE4E390"/>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asciiTheme="minorHAnsi" w:hAnsiTheme="minorHAnsi" w:hint="default"/>
      </w:rPr>
    </w:lvl>
    <w:lvl w:ilvl="2">
      <w:start w:val="1"/>
      <w:numFmt w:val="decimal"/>
      <w:isLgl/>
      <w:lvlText w:val="%1.%2.%3"/>
      <w:lvlJc w:val="left"/>
      <w:pPr>
        <w:ind w:left="3240" w:hanging="720"/>
      </w:pPr>
      <w:rPr>
        <w:rFonts w:asciiTheme="minorHAnsi" w:hAnsiTheme="minorHAnsi" w:hint="default"/>
      </w:rPr>
    </w:lvl>
    <w:lvl w:ilvl="3">
      <w:start w:val="1"/>
      <w:numFmt w:val="decimal"/>
      <w:isLgl/>
      <w:lvlText w:val="%1.%2.%3.%4"/>
      <w:lvlJc w:val="left"/>
      <w:pPr>
        <w:ind w:left="4320" w:hanging="720"/>
      </w:pPr>
      <w:rPr>
        <w:rFonts w:asciiTheme="minorHAnsi" w:hAnsiTheme="minorHAnsi" w:hint="default"/>
      </w:rPr>
    </w:lvl>
    <w:lvl w:ilvl="4">
      <w:start w:val="1"/>
      <w:numFmt w:val="decimal"/>
      <w:isLgl/>
      <w:lvlText w:val="%1.%2.%3.%4.%5"/>
      <w:lvlJc w:val="left"/>
      <w:pPr>
        <w:ind w:left="5400" w:hanging="720"/>
      </w:pPr>
      <w:rPr>
        <w:rFonts w:asciiTheme="minorHAnsi" w:hAnsiTheme="minorHAnsi" w:hint="default"/>
      </w:rPr>
    </w:lvl>
    <w:lvl w:ilvl="5">
      <w:start w:val="1"/>
      <w:numFmt w:val="decimal"/>
      <w:isLgl/>
      <w:lvlText w:val="%1.%2.%3.%4.%5.%6"/>
      <w:lvlJc w:val="left"/>
      <w:pPr>
        <w:ind w:left="6840" w:hanging="1080"/>
      </w:pPr>
      <w:rPr>
        <w:rFonts w:asciiTheme="minorHAnsi" w:hAnsiTheme="minorHAnsi" w:hint="default"/>
      </w:rPr>
    </w:lvl>
    <w:lvl w:ilvl="6">
      <w:start w:val="1"/>
      <w:numFmt w:val="decimal"/>
      <w:isLgl/>
      <w:lvlText w:val="%1.%2.%3.%4.%5.%6.%7"/>
      <w:lvlJc w:val="left"/>
      <w:pPr>
        <w:ind w:left="7920" w:hanging="1080"/>
      </w:pPr>
      <w:rPr>
        <w:rFonts w:asciiTheme="minorHAnsi" w:hAnsiTheme="minorHAnsi" w:hint="default"/>
      </w:rPr>
    </w:lvl>
    <w:lvl w:ilvl="7">
      <w:start w:val="1"/>
      <w:numFmt w:val="decimal"/>
      <w:isLgl/>
      <w:lvlText w:val="%1.%2.%3.%4.%5.%6.%7.%8"/>
      <w:lvlJc w:val="left"/>
      <w:pPr>
        <w:ind w:left="9360" w:hanging="1440"/>
      </w:pPr>
      <w:rPr>
        <w:rFonts w:asciiTheme="minorHAnsi" w:hAnsiTheme="minorHAnsi" w:hint="default"/>
      </w:rPr>
    </w:lvl>
    <w:lvl w:ilvl="8">
      <w:start w:val="1"/>
      <w:numFmt w:val="decimal"/>
      <w:isLgl/>
      <w:lvlText w:val="%1.%2.%3.%4.%5.%6.%7.%8.%9"/>
      <w:lvlJc w:val="left"/>
      <w:pPr>
        <w:ind w:left="10440" w:hanging="1440"/>
      </w:pPr>
      <w:rPr>
        <w:rFonts w:asciiTheme="minorHAnsi" w:hAnsiTheme="minorHAnsi" w:hint="default"/>
      </w:rPr>
    </w:lvl>
  </w:abstractNum>
  <w:abstractNum w:abstractNumId="10">
    <w:nsid w:val="68E57941"/>
    <w:multiLevelType w:val="hybridMultilevel"/>
    <w:tmpl w:val="15C46BF2"/>
    <w:lvl w:ilvl="0" w:tplc="F2D684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BAE4FFA"/>
    <w:multiLevelType w:val="multilevel"/>
    <w:tmpl w:val="CC4870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98524F5"/>
    <w:multiLevelType w:val="multilevel"/>
    <w:tmpl w:val="1A9C41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18" w:hanging="698"/>
        </w:pPr>
        <w:rPr>
          <w:rFonts w:ascii="Arial" w:hAnsi="Arial" w:cs="Arial"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588" w:hanging="868"/>
        </w:pPr>
        <w:rPr>
          <w:rFonts w:ascii="Arial" w:hAnsi="Arial" w:cs="Arial"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588" w:hanging="624"/>
        </w:pPr>
        <w:rPr>
          <w:rFonts w:ascii="Arial" w:hAnsi="Arial" w:cs="Arial"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
  </w:num>
  <w:num w:numId="9">
    <w:abstractNumId w:val="10"/>
  </w:num>
  <w:num w:numId="10">
    <w:abstractNumId w:val="0"/>
  </w:num>
  <w:num w:numId="11">
    <w:abstractNumId w:val="6"/>
  </w:num>
  <w:num w:numId="12">
    <w:abstractNumId w:val="4"/>
  </w:num>
  <w:num w:numId="13">
    <w:abstractNumId w:val="9"/>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9B"/>
    <w:rsid w:val="00060BA7"/>
    <w:rsid w:val="000800FD"/>
    <w:rsid w:val="00094D61"/>
    <w:rsid w:val="00094E84"/>
    <w:rsid w:val="000B79A5"/>
    <w:rsid w:val="000D7D33"/>
    <w:rsid w:val="001073E4"/>
    <w:rsid w:val="00121ECB"/>
    <w:rsid w:val="0013455C"/>
    <w:rsid w:val="001378FD"/>
    <w:rsid w:val="00157B94"/>
    <w:rsid w:val="0019031B"/>
    <w:rsid w:val="001B59FF"/>
    <w:rsid w:val="001F30AE"/>
    <w:rsid w:val="00254604"/>
    <w:rsid w:val="002670F9"/>
    <w:rsid w:val="002C3DE8"/>
    <w:rsid w:val="00304BA3"/>
    <w:rsid w:val="003068A7"/>
    <w:rsid w:val="00343E52"/>
    <w:rsid w:val="0034419A"/>
    <w:rsid w:val="00380B29"/>
    <w:rsid w:val="003B1938"/>
    <w:rsid w:val="00435A04"/>
    <w:rsid w:val="00474C85"/>
    <w:rsid w:val="004A78A2"/>
    <w:rsid w:val="004C4D05"/>
    <w:rsid w:val="004C68F9"/>
    <w:rsid w:val="0055551A"/>
    <w:rsid w:val="0056179B"/>
    <w:rsid w:val="005618A8"/>
    <w:rsid w:val="00591851"/>
    <w:rsid w:val="00591EA4"/>
    <w:rsid w:val="005D5FAB"/>
    <w:rsid w:val="005D5FBD"/>
    <w:rsid w:val="005E3CB0"/>
    <w:rsid w:val="00601354"/>
    <w:rsid w:val="00604A63"/>
    <w:rsid w:val="0060580C"/>
    <w:rsid w:val="00636037"/>
    <w:rsid w:val="00652AEB"/>
    <w:rsid w:val="00676F8E"/>
    <w:rsid w:val="006B6DD4"/>
    <w:rsid w:val="006D4407"/>
    <w:rsid w:val="006F684A"/>
    <w:rsid w:val="00731EBB"/>
    <w:rsid w:val="0076766D"/>
    <w:rsid w:val="00767CCE"/>
    <w:rsid w:val="00783CBA"/>
    <w:rsid w:val="00785BCF"/>
    <w:rsid w:val="007A2581"/>
    <w:rsid w:val="007A5F39"/>
    <w:rsid w:val="007C7EBF"/>
    <w:rsid w:val="007E0214"/>
    <w:rsid w:val="007E61AD"/>
    <w:rsid w:val="007F384A"/>
    <w:rsid w:val="007F64DA"/>
    <w:rsid w:val="0080393A"/>
    <w:rsid w:val="00825D73"/>
    <w:rsid w:val="00827E60"/>
    <w:rsid w:val="00845B09"/>
    <w:rsid w:val="00860364"/>
    <w:rsid w:val="00881413"/>
    <w:rsid w:val="008868FC"/>
    <w:rsid w:val="00890371"/>
    <w:rsid w:val="008C34A4"/>
    <w:rsid w:val="008C717A"/>
    <w:rsid w:val="008D68A6"/>
    <w:rsid w:val="008F218D"/>
    <w:rsid w:val="009003A5"/>
    <w:rsid w:val="00900670"/>
    <w:rsid w:val="00902407"/>
    <w:rsid w:val="00917337"/>
    <w:rsid w:val="00933C25"/>
    <w:rsid w:val="00954E5E"/>
    <w:rsid w:val="009A491E"/>
    <w:rsid w:val="009B6754"/>
    <w:rsid w:val="009C0697"/>
    <w:rsid w:val="009C510E"/>
    <w:rsid w:val="009F4F7E"/>
    <w:rsid w:val="00A33972"/>
    <w:rsid w:val="00A46AA6"/>
    <w:rsid w:val="00A53A7A"/>
    <w:rsid w:val="00A556F3"/>
    <w:rsid w:val="00A73B11"/>
    <w:rsid w:val="00AA6DF4"/>
    <w:rsid w:val="00AD293E"/>
    <w:rsid w:val="00AD457B"/>
    <w:rsid w:val="00AF7971"/>
    <w:rsid w:val="00AF7BA1"/>
    <w:rsid w:val="00B031CA"/>
    <w:rsid w:val="00B05627"/>
    <w:rsid w:val="00B16705"/>
    <w:rsid w:val="00B519EE"/>
    <w:rsid w:val="00B640B6"/>
    <w:rsid w:val="00BA0B9B"/>
    <w:rsid w:val="00BA6422"/>
    <w:rsid w:val="00BC287A"/>
    <w:rsid w:val="00BF000B"/>
    <w:rsid w:val="00C04755"/>
    <w:rsid w:val="00C3546D"/>
    <w:rsid w:val="00C860A1"/>
    <w:rsid w:val="00CA377F"/>
    <w:rsid w:val="00CC1B5F"/>
    <w:rsid w:val="00CD3896"/>
    <w:rsid w:val="00D06692"/>
    <w:rsid w:val="00D159FA"/>
    <w:rsid w:val="00D16235"/>
    <w:rsid w:val="00D75A67"/>
    <w:rsid w:val="00D97062"/>
    <w:rsid w:val="00DC15F5"/>
    <w:rsid w:val="00DE4280"/>
    <w:rsid w:val="00E02CE9"/>
    <w:rsid w:val="00E234B1"/>
    <w:rsid w:val="00E31F42"/>
    <w:rsid w:val="00E41913"/>
    <w:rsid w:val="00E64C87"/>
    <w:rsid w:val="00E869E1"/>
    <w:rsid w:val="00ED30CD"/>
    <w:rsid w:val="00F0505A"/>
    <w:rsid w:val="00F230DE"/>
    <w:rsid w:val="00F4519D"/>
    <w:rsid w:val="00F6001F"/>
    <w:rsid w:val="00F6154D"/>
    <w:rsid w:val="00F66710"/>
    <w:rsid w:val="00FB606D"/>
    <w:rsid w:val="00FC7E87"/>
    <w:rsid w:val="00FF7D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84A"/>
    <w:pPr>
      <w:tabs>
        <w:tab w:val="center" w:pos="4320"/>
        <w:tab w:val="right" w:pos="8640"/>
      </w:tabs>
    </w:pPr>
  </w:style>
  <w:style w:type="character" w:customStyle="1" w:styleId="HeaderChar">
    <w:name w:val="Header Char"/>
    <w:basedOn w:val="DefaultParagraphFont"/>
    <w:link w:val="Header"/>
    <w:uiPriority w:val="99"/>
    <w:rsid w:val="006F684A"/>
  </w:style>
  <w:style w:type="paragraph" w:styleId="Footer">
    <w:name w:val="footer"/>
    <w:basedOn w:val="Normal"/>
    <w:link w:val="FooterChar"/>
    <w:uiPriority w:val="99"/>
    <w:unhideWhenUsed/>
    <w:rsid w:val="006F684A"/>
    <w:pPr>
      <w:tabs>
        <w:tab w:val="center" w:pos="4320"/>
        <w:tab w:val="right" w:pos="8640"/>
      </w:tabs>
    </w:pPr>
  </w:style>
  <w:style w:type="character" w:customStyle="1" w:styleId="FooterChar">
    <w:name w:val="Footer Char"/>
    <w:basedOn w:val="DefaultParagraphFont"/>
    <w:link w:val="Footer"/>
    <w:uiPriority w:val="99"/>
    <w:rsid w:val="006F684A"/>
  </w:style>
  <w:style w:type="paragraph" w:styleId="BalloonText">
    <w:name w:val="Balloon Text"/>
    <w:basedOn w:val="Normal"/>
    <w:link w:val="BalloonTextChar"/>
    <w:uiPriority w:val="99"/>
    <w:semiHidden/>
    <w:unhideWhenUsed/>
    <w:rsid w:val="006F68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84A"/>
    <w:rPr>
      <w:rFonts w:ascii="Lucida Grande" w:hAnsi="Lucida Grande" w:cs="Lucida Grande"/>
      <w:sz w:val="18"/>
      <w:szCs w:val="18"/>
    </w:rPr>
  </w:style>
  <w:style w:type="paragraph" w:customStyle="1" w:styleId="FirmName">
    <w:name w:val="FirmName"/>
    <w:next w:val="Normal"/>
    <w:rsid w:val="00BA6422"/>
    <w:pPr>
      <w:keepNext/>
      <w:keepLines/>
    </w:pPr>
    <w:rPr>
      <w:rFonts w:ascii="Arial" w:eastAsia="Times New Roman" w:hAnsi="Arial" w:cs="Times New Roman"/>
      <w:b/>
    </w:rPr>
  </w:style>
  <w:style w:type="paragraph" w:customStyle="1" w:styleId="FirmYF">
    <w:name w:val="FirmYF"/>
    <w:next w:val="Normal"/>
    <w:rsid w:val="00BA6422"/>
    <w:pPr>
      <w:keepNext/>
      <w:keepLines/>
    </w:pPr>
    <w:rPr>
      <w:rFonts w:ascii="Arial" w:eastAsia="Times New Roman" w:hAnsi="Arial" w:cs="Times New Roman"/>
      <w:sz w:val="22"/>
    </w:rPr>
  </w:style>
  <w:style w:type="character" w:styleId="Hyperlink">
    <w:name w:val="Hyperlink"/>
    <w:basedOn w:val="DefaultParagraphFont"/>
    <w:uiPriority w:val="99"/>
    <w:unhideWhenUsed/>
    <w:rsid w:val="00BA6422"/>
    <w:rPr>
      <w:color w:val="0000FF" w:themeColor="hyperlink"/>
      <w:u w:val="single"/>
    </w:rPr>
  </w:style>
  <w:style w:type="table" w:styleId="TableGrid">
    <w:name w:val="Table Grid"/>
    <w:basedOn w:val="TableNormal"/>
    <w:uiPriority w:val="59"/>
    <w:rsid w:val="007F6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w:basedOn w:val="Normal"/>
    <w:link w:val="ListParagraphChar"/>
    <w:uiPriority w:val="34"/>
    <w:qFormat/>
    <w:rsid w:val="00BA0B9B"/>
    <w:pPr>
      <w:spacing w:after="200" w:line="276" w:lineRule="auto"/>
      <w:ind w:left="720"/>
      <w:contextualSpacing/>
    </w:pPr>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CD3896"/>
    <w:rPr>
      <w:sz w:val="16"/>
      <w:szCs w:val="16"/>
    </w:rPr>
  </w:style>
  <w:style w:type="paragraph" w:styleId="CommentText">
    <w:name w:val="annotation text"/>
    <w:basedOn w:val="Normal"/>
    <w:link w:val="CommentTextChar"/>
    <w:uiPriority w:val="99"/>
    <w:semiHidden/>
    <w:unhideWhenUsed/>
    <w:rsid w:val="00CD3896"/>
    <w:rPr>
      <w:sz w:val="20"/>
      <w:szCs w:val="20"/>
    </w:rPr>
  </w:style>
  <w:style w:type="character" w:customStyle="1" w:styleId="CommentTextChar">
    <w:name w:val="Comment Text Char"/>
    <w:basedOn w:val="DefaultParagraphFont"/>
    <w:link w:val="CommentText"/>
    <w:uiPriority w:val="99"/>
    <w:semiHidden/>
    <w:rsid w:val="00CD3896"/>
    <w:rPr>
      <w:sz w:val="20"/>
      <w:szCs w:val="20"/>
    </w:rPr>
  </w:style>
  <w:style w:type="paragraph" w:styleId="CommentSubject">
    <w:name w:val="annotation subject"/>
    <w:basedOn w:val="CommentText"/>
    <w:next w:val="CommentText"/>
    <w:link w:val="CommentSubjectChar"/>
    <w:uiPriority w:val="99"/>
    <w:semiHidden/>
    <w:unhideWhenUsed/>
    <w:rsid w:val="00CD3896"/>
    <w:rPr>
      <w:b/>
      <w:bCs/>
    </w:rPr>
  </w:style>
  <w:style w:type="character" w:customStyle="1" w:styleId="CommentSubjectChar">
    <w:name w:val="Comment Subject Char"/>
    <w:basedOn w:val="CommentTextChar"/>
    <w:link w:val="CommentSubject"/>
    <w:uiPriority w:val="99"/>
    <w:semiHidden/>
    <w:rsid w:val="00CD3896"/>
    <w:rPr>
      <w:b/>
      <w:bCs/>
      <w:sz w:val="20"/>
      <w:szCs w:val="20"/>
    </w:rPr>
  </w:style>
  <w:style w:type="character" w:styleId="FollowedHyperlink">
    <w:name w:val="FollowedHyperlink"/>
    <w:basedOn w:val="DefaultParagraphFont"/>
    <w:uiPriority w:val="99"/>
    <w:semiHidden/>
    <w:unhideWhenUsed/>
    <w:rsid w:val="0019031B"/>
    <w:rPr>
      <w:color w:val="800080" w:themeColor="followedHyperlink"/>
      <w:u w:val="single"/>
    </w:rPr>
  </w:style>
  <w:style w:type="character" w:customStyle="1" w:styleId="ListParagraphChar">
    <w:name w:val="List Paragraph Char"/>
    <w:aliases w:val="Heading Char"/>
    <w:basedOn w:val="DefaultParagraphFont"/>
    <w:link w:val="ListParagraph"/>
    <w:uiPriority w:val="34"/>
    <w:rsid w:val="00954E5E"/>
    <w:rPr>
      <w:rFonts w:ascii="Calibri" w:eastAsiaTheme="minorHAnsi" w:hAnsi="Calibri" w:cs="Times New Roman"/>
      <w:sz w:val="22"/>
      <w:szCs w:val="22"/>
    </w:rPr>
  </w:style>
  <w:style w:type="paragraph" w:styleId="FootnoteText">
    <w:name w:val="footnote text"/>
    <w:basedOn w:val="Normal"/>
    <w:link w:val="FootnoteTextChar"/>
    <w:uiPriority w:val="99"/>
    <w:semiHidden/>
    <w:unhideWhenUsed/>
    <w:rsid w:val="00954E5E"/>
    <w:rPr>
      <w:rFonts w:ascii="Arial" w:eastAsiaTheme="minorHAnsi" w:hAnsi="Arial"/>
      <w:sz w:val="20"/>
      <w:szCs w:val="20"/>
    </w:rPr>
  </w:style>
  <w:style w:type="character" w:customStyle="1" w:styleId="FootnoteTextChar">
    <w:name w:val="Footnote Text Char"/>
    <w:basedOn w:val="DefaultParagraphFont"/>
    <w:link w:val="FootnoteText"/>
    <w:uiPriority w:val="99"/>
    <w:semiHidden/>
    <w:rsid w:val="00954E5E"/>
    <w:rPr>
      <w:rFonts w:ascii="Arial" w:eastAsiaTheme="minorHAnsi" w:hAnsi="Arial"/>
      <w:sz w:val="20"/>
      <w:szCs w:val="20"/>
    </w:rPr>
  </w:style>
  <w:style w:type="character" w:styleId="FootnoteReference">
    <w:name w:val="footnote reference"/>
    <w:basedOn w:val="DefaultParagraphFont"/>
    <w:uiPriority w:val="99"/>
    <w:semiHidden/>
    <w:unhideWhenUsed/>
    <w:rsid w:val="00954E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84A"/>
    <w:pPr>
      <w:tabs>
        <w:tab w:val="center" w:pos="4320"/>
        <w:tab w:val="right" w:pos="8640"/>
      </w:tabs>
    </w:pPr>
  </w:style>
  <w:style w:type="character" w:customStyle="1" w:styleId="HeaderChar">
    <w:name w:val="Header Char"/>
    <w:basedOn w:val="DefaultParagraphFont"/>
    <w:link w:val="Header"/>
    <w:uiPriority w:val="99"/>
    <w:rsid w:val="006F684A"/>
  </w:style>
  <w:style w:type="paragraph" w:styleId="Footer">
    <w:name w:val="footer"/>
    <w:basedOn w:val="Normal"/>
    <w:link w:val="FooterChar"/>
    <w:uiPriority w:val="99"/>
    <w:unhideWhenUsed/>
    <w:rsid w:val="006F684A"/>
    <w:pPr>
      <w:tabs>
        <w:tab w:val="center" w:pos="4320"/>
        <w:tab w:val="right" w:pos="8640"/>
      </w:tabs>
    </w:pPr>
  </w:style>
  <w:style w:type="character" w:customStyle="1" w:styleId="FooterChar">
    <w:name w:val="Footer Char"/>
    <w:basedOn w:val="DefaultParagraphFont"/>
    <w:link w:val="Footer"/>
    <w:uiPriority w:val="99"/>
    <w:rsid w:val="006F684A"/>
  </w:style>
  <w:style w:type="paragraph" w:styleId="BalloonText">
    <w:name w:val="Balloon Text"/>
    <w:basedOn w:val="Normal"/>
    <w:link w:val="BalloonTextChar"/>
    <w:uiPriority w:val="99"/>
    <w:semiHidden/>
    <w:unhideWhenUsed/>
    <w:rsid w:val="006F68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84A"/>
    <w:rPr>
      <w:rFonts w:ascii="Lucida Grande" w:hAnsi="Lucida Grande" w:cs="Lucida Grande"/>
      <w:sz w:val="18"/>
      <w:szCs w:val="18"/>
    </w:rPr>
  </w:style>
  <w:style w:type="paragraph" w:customStyle="1" w:styleId="FirmName">
    <w:name w:val="FirmName"/>
    <w:next w:val="Normal"/>
    <w:rsid w:val="00BA6422"/>
    <w:pPr>
      <w:keepNext/>
      <w:keepLines/>
    </w:pPr>
    <w:rPr>
      <w:rFonts w:ascii="Arial" w:eastAsia="Times New Roman" w:hAnsi="Arial" w:cs="Times New Roman"/>
      <w:b/>
    </w:rPr>
  </w:style>
  <w:style w:type="paragraph" w:customStyle="1" w:styleId="FirmYF">
    <w:name w:val="FirmYF"/>
    <w:next w:val="Normal"/>
    <w:rsid w:val="00BA6422"/>
    <w:pPr>
      <w:keepNext/>
      <w:keepLines/>
    </w:pPr>
    <w:rPr>
      <w:rFonts w:ascii="Arial" w:eastAsia="Times New Roman" w:hAnsi="Arial" w:cs="Times New Roman"/>
      <w:sz w:val="22"/>
    </w:rPr>
  </w:style>
  <w:style w:type="character" w:styleId="Hyperlink">
    <w:name w:val="Hyperlink"/>
    <w:basedOn w:val="DefaultParagraphFont"/>
    <w:uiPriority w:val="99"/>
    <w:unhideWhenUsed/>
    <w:rsid w:val="00BA6422"/>
    <w:rPr>
      <w:color w:val="0000FF" w:themeColor="hyperlink"/>
      <w:u w:val="single"/>
    </w:rPr>
  </w:style>
  <w:style w:type="table" w:styleId="TableGrid">
    <w:name w:val="Table Grid"/>
    <w:basedOn w:val="TableNormal"/>
    <w:uiPriority w:val="59"/>
    <w:rsid w:val="007F6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w:basedOn w:val="Normal"/>
    <w:link w:val="ListParagraphChar"/>
    <w:uiPriority w:val="34"/>
    <w:qFormat/>
    <w:rsid w:val="00BA0B9B"/>
    <w:pPr>
      <w:spacing w:after="200" w:line="276" w:lineRule="auto"/>
      <w:ind w:left="720"/>
      <w:contextualSpacing/>
    </w:pPr>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CD3896"/>
    <w:rPr>
      <w:sz w:val="16"/>
      <w:szCs w:val="16"/>
    </w:rPr>
  </w:style>
  <w:style w:type="paragraph" w:styleId="CommentText">
    <w:name w:val="annotation text"/>
    <w:basedOn w:val="Normal"/>
    <w:link w:val="CommentTextChar"/>
    <w:uiPriority w:val="99"/>
    <w:semiHidden/>
    <w:unhideWhenUsed/>
    <w:rsid w:val="00CD3896"/>
    <w:rPr>
      <w:sz w:val="20"/>
      <w:szCs w:val="20"/>
    </w:rPr>
  </w:style>
  <w:style w:type="character" w:customStyle="1" w:styleId="CommentTextChar">
    <w:name w:val="Comment Text Char"/>
    <w:basedOn w:val="DefaultParagraphFont"/>
    <w:link w:val="CommentText"/>
    <w:uiPriority w:val="99"/>
    <w:semiHidden/>
    <w:rsid w:val="00CD3896"/>
    <w:rPr>
      <w:sz w:val="20"/>
      <w:szCs w:val="20"/>
    </w:rPr>
  </w:style>
  <w:style w:type="paragraph" w:styleId="CommentSubject">
    <w:name w:val="annotation subject"/>
    <w:basedOn w:val="CommentText"/>
    <w:next w:val="CommentText"/>
    <w:link w:val="CommentSubjectChar"/>
    <w:uiPriority w:val="99"/>
    <w:semiHidden/>
    <w:unhideWhenUsed/>
    <w:rsid w:val="00CD3896"/>
    <w:rPr>
      <w:b/>
      <w:bCs/>
    </w:rPr>
  </w:style>
  <w:style w:type="character" w:customStyle="1" w:styleId="CommentSubjectChar">
    <w:name w:val="Comment Subject Char"/>
    <w:basedOn w:val="CommentTextChar"/>
    <w:link w:val="CommentSubject"/>
    <w:uiPriority w:val="99"/>
    <w:semiHidden/>
    <w:rsid w:val="00CD3896"/>
    <w:rPr>
      <w:b/>
      <w:bCs/>
      <w:sz w:val="20"/>
      <w:szCs w:val="20"/>
    </w:rPr>
  </w:style>
  <w:style w:type="character" w:styleId="FollowedHyperlink">
    <w:name w:val="FollowedHyperlink"/>
    <w:basedOn w:val="DefaultParagraphFont"/>
    <w:uiPriority w:val="99"/>
    <w:semiHidden/>
    <w:unhideWhenUsed/>
    <w:rsid w:val="0019031B"/>
    <w:rPr>
      <w:color w:val="800080" w:themeColor="followedHyperlink"/>
      <w:u w:val="single"/>
    </w:rPr>
  </w:style>
  <w:style w:type="character" w:customStyle="1" w:styleId="ListParagraphChar">
    <w:name w:val="List Paragraph Char"/>
    <w:aliases w:val="Heading Char"/>
    <w:basedOn w:val="DefaultParagraphFont"/>
    <w:link w:val="ListParagraph"/>
    <w:uiPriority w:val="34"/>
    <w:rsid w:val="00954E5E"/>
    <w:rPr>
      <w:rFonts w:ascii="Calibri" w:eastAsiaTheme="minorHAnsi" w:hAnsi="Calibri" w:cs="Times New Roman"/>
      <w:sz w:val="22"/>
      <w:szCs w:val="22"/>
    </w:rPr>
  </w:style>
  <w:style w:type="paragraph" w:styleId="FootnoteText">
    <w:name w:val="footnote text"/>
    <w:basedOn w:val="Normal"/>
    <w:link w:val="FootnoteTextChar"/>
    <w:uiPriority w:val="99"/>
    <w:semiHidden/>
    <w:unhideWhenUsed/>
    <w:rsid w:val="00954E5E"/>
    <w:rPr>
      <w:rFonts w:ascii="Arial" w:eastAsiaTheme="minorHAnsi" w:hAnsi="Arial"/>
      <w:sz w:val="20"/>
      <w:szCs w:val="20"/>
    </w:rPr>
  </w:style>
  <w:style w:type="character" w:customStyle="1" w:styleId="FootnoteTextChar">
    <w:name w:val="Footnote Text Char"/>
    <w:basedOn w:val="DefaultParagraphFont"/>
    <w:link w:val="FootnoteText"/>
    <w:uiPriority w:val="99"/>
    <w:semiHidden/>
    <w:rsid w:val="00954E5E"/>
    <w:rPr>
      <w:rFonts w:ascii="Arial" w:eastAsiaTheme="minorHAnsi" w:hAnsi="Arial"/>
      <w:sz w:val="20"/>
      <w:szCs w:val="20"/>
    </w:rPr>
  </w:style>
  <w:style w:type="character" w:styleId="FootnoteReference">
    <w:name w:val="footnote reference"/>
    <w:basedOn w:val="DefaultParagraphFont"/>
    <w:uiPriority w:val="99"/>
    <w:semiHidden/>
    <w:unhideWhenUsed/>
    <w:rsid w:val="00954E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5378">
      <w:bodyDiv w:val="1"/>
      <w:marLeft w:val="0"/>
      <w:marRight w:val="0"/>
      <w:marTop w:val="0"/>
      <w:marBottom w:val="0"/>
      <w:divBdr>
        <w:top w:val="none" w:sz="0" w:space="0" w:color="auto"/>
        <w:left w:val="none" w:sz="0" w:space="0" w:color="auto"/>
        <w:bottom w:val="none" w:sz="0" w:space="0" w:color="auto"/>
        <w:right w:val="none" w:sz="0" w:space="0" w:color="auto"/>
      </w:divBdr>
    </w:div>
    <w:div w:id="984089162">
      <w:bodyDiv w:val="1"/>
      <w:marLeft w:val="0"/>
      <w:marRight w:val="0"/>
      <w:marTop w:val="0"/>
      <w:marBottom w:val="0"/>
      <w:divBdr>
        <w:top w:val="none" w:sz="0" w:space="0" w:color="auto"/>
        <w:left w:val="none" w:sz="0" w:space="0" w:color="auto"/>
        <w:bottom w:val="none" w:sz="0" w:space="0" w:color="auto"/>
        <w:right w:val="none" w:sz="0" w:space="0" w:color="auto"/>
      </w:divBdr>
    </w:div>
    <w:div w:id="1995328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edu.au/1116328"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u.edu.au/policy/675829" TargetMode="External"/><Relationship Id="rId4" Type="http://schemas.openxmlformats.org/officeDocument/2006/relationships/settings" Target="settings.xml"/><Relationship Id="rId9" Type="http://schemas.openxmlformats.org/officeDocument/2006/relationships/hyperlink" Target="http://www.acu.edu.au/111632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lloyd.doherty@acu.edu.au" TargetMode="External"/><Relationship Id="rId1" Type="http://schemas.openxmlformats.org/officeDocument/2006/relationships/hyperlink" Target="mailto:lloyd.doherty@acu.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doherty\Desktop\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Memo Template.dotx</Template>
  <TotalTime>17</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dc:creator>
  <cp:lastModifiedBy>Windows User</cp:lastModifiedBy>
  <cp:revision>7</cp:revision>
  <cp:lastPrinted>2016-11-16T23:27:00Z</cp:lastPrinted>
  <dcterms:created xsi:type="dcterms:W3CDTF">2016-12-05T03:29:00Z</dcterms:created>
  <dcterms:modified xsi:type="dcterms:W3CDTF">2016-12-20T00:54:00Z</dcterms:modified>
</cp:coreProperties>
</file>