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8822B" w14:textId="415F30DD" w:rsidR="007A27A1" w:rsidRDefault="008D51CB" w:rsidP="006C61FA">
      <w:pPr>
        <w:spacing w:after="0" w:line="240" w:lineRule="auto"/>
        <w:rPr>
          <w:rFonts w:ascii="Calibri" w:eastAsia="Calibri" w:hAnsi="Calibri" w:cs="Times New Roman"/>
          <w:lang w:val="en-US" w:eastAsia="en-AU"/>
        </w:rPr>
      </w:pPr>
      <w:r>
        <w:rPr>
          <w:rFonts w:ascii="Calibri" w:eastAsia="Calibri" w:hAnsi="Calibri" w:cs="Times New Roman"/>
          <w:lang w:val="en-US" w:eastAsia="en-AU"/>
        </w:rPr>
        <w:t>We at the LTC think that this resource is about 80% finished. We know, for example, that we need to embed some questions on Internationalisation. Please feel free to trial this and to add your own questions. We would be very grateful for feedback.</w:t>
      </w:r>
      <w:bookmarkStart w:id="0" w:name="_GoBack"/>
      <w:bookmarkEnd w:id="0"/>
    </w:p>
    <w:p w14:paraId="5DD68F46" w14:textId="118D68C2" w:rsidR="007A27A1" w:rsidRPr="007A27A1" w:rsidRDefault="007A27A1" w:rsidP="006C61FA">
      <w:pPr>
        <w:pStyle w:val="Title"/>
        <w:spacing w:after="0"/>
        <w:rPr>
          <w:rFonts w:eastAsia="Calibri"/>
          <w:lang w:val="en-US" w:eastAsia="en-AU"/>
        </w:rPr>
      </w:pPr>
      <w:r w:rsidRPr="007A27A1">
        <w:rPr>
          <w:rFonts w:eastAsia="Calibri"/>
          <w:lang w:val="en-US" w:eastAsia="en-AU"/>
        </w:rPr>
        <w:t>LTC QUICK GUIDE</w:t>
      </w:r>
      <w:r w:rsidR="00AB5087">
        <w:rPr>
          <w:rFonts w:eastAsia="Calibri"/>
          <w:lang w:val="en-US" w:eastAsia="en-AU"/>
        </w:rPr>
        <w:t xml:space="preserve"> FOR COURSE </w:t>
      </w:r>
      <w:r w:rsidR="003F0E7E">
        <w:rPr>
          <w:rFonts w:eastAsia="Calibri"/>
          <w:lang w:val="en-US" w:eastAsia="en-AU"/>
        </w:rPr>
        <w:t xml:space="preserve">AND UNIT </w:t>
      </w:r>
      <w:r w:rsidR="00AB5087">
        <w:rPr>
          <w:rFonts w:eastAsia="Calibri"/>
          <w:lang w:val="en-US" w:eastAsia="en-AU"/>
        </w:rPr>
        <w:t>REVIEW</w:t>
      </w:r>
    </w:p>
    <w:p w14:paraId="0B43609A" w14:textId="77777777" w:rsidR="007A27A1" w:rsidRDefault="007A27A1" w:rsidP="006C61FA">
      <w:pPr>
        <w:spacing w:after="0" w:line="240" w:lineRule="auto"/>
        <w:rPr>
          <w:rFonts w:ascii="Calibri" w:eastAsia="Calibri" w:hAnsi="Calibri" w:cs="Times New Roman"/>
          <w:lang w:val="en-US" w:eastAsia="en-AU"/>
        </w:rPr>
      </w:pPr>
    </w:p>
    <w:p w14:paraId="45A6EF5A" w14:textId="0DBC296F" w:rsidR="006C4E5F" w:rsidRPr="00CA676E" w:rsidRDefault="006C4E5F" w:rsidP="006C61FA">
      <w:pPr>
        <w:spacing w:after="0" w:line="240" w:lineRule="auto"/>
        <w:rPr>
          <w:rFonts w:ascii="Calibri" w:eastAsia="Calibri" w:hAnsi="Calibri" w:cs="Times New Roman"/>
          <w:b/>
          <w:lang w:val="en-US" w:eastAsia="en-AU"/>
        </w:rPr>
      </w:pPr>
      <w:r w:rsidRPr="00CA676E">
        <w:rPr>
          <w:rFonts w:ascii="Calibri" w:eastAsia="Calibri" w:hAnsi="Calibri" w:cs="Times New Roman"/>
          <w:b/>
          <w:lang w:val="en-US" w:eastAsia="en-AU"/>
        </w:rPr>
        <w:t xml:space="preserve">Start at the </w:t>
      </w:r>
      <w:r w:rsidR="00CA676E" w:rsidRPr="00CA676E">
        <w:rPr>
          <w:rFonts w:ascii="Calibri" w:eastAsia="Calibri" w:hAnsi="Calibri" w:cs="Times New Roman"/>
          <w:b/>
          <w:u w:val="single"/>
          <w:lang w:val="en-US" w:eastAsia="en-AU"/>
        </w:rPr>
        <w:t>Course level</w:t>
      </w:r>
      <w:r w:rsidR="00CA676E" w:rsidRPr="00CA676E">
        <w:rPr>
          <w:rFonts w:ascii="Calibri" w:eastAsia="Calibri" w:hAnsi="Calibri" w:cs="Times New Roman"/>
          <w:b/>
          <w:lang w:val="en-US" w:eastAsia="en-AU"/>
        </w:rPr>
        <w:t>.</w:t>
      </w:r>
    </w:p>
    <w:p w14:paraId="3A0FDDC9" w14:textId="77777777" w:rsidR="00CA676E" w:rsidRDefault="00CA676E" w:rsidP="006C61FA">
      <w:pPr>
        <w:spacing w:after="0" w:line="240" w:lineRule="auto"/>
        <w:rPr>
          <w:rFonts w:ascii="Calibri" w:eastAsia="Calibri" w:hAnsi="Calibri" w:cs="Times New Roman"/>
          <w:lang w:val="en-US" w:eastAsia="en-AU"/>
        </w:rPr>
      </w:pPr>
    </w:p>
    <w:p w14:paraId="32DDA433" w14:textId="77777777" w:rsidR="007A27A1" w:rsidRPr="007A27A1" w:rsidRDefault="007A27A1" w:rsidP="006C61FA">
      <w:pPr>
        <w:spacing w:after="0" w:line="240" w:lineRule="auto"/>
        <w:rPr>
          <w:rFonts w:ascii="Calibri" w:eastAsia="Calibri" w:hAnsi="Calibri" w:cs="Times New Roman"/>
          <w:lang w:val="en-US" w:eastAsia="en-AU"/>
        </w:rPr>
      </w:pPr>
      <w:r w:rsidRPr="007A27A1">
        <w:rPr>
          <w:rFonts w:ascii="Calibri" w:eastAsia="Calibri" w:hAnsi="Calibri" w:cs="Times New Roman"/>
          <w:b/>
          <w:lang w:val="en-US" w:eastAsia="en-AU"/>
        </w:rPr>
        <w:t>Don't look at anything you've got already</w:t>
      </w:r>
      <w:r w:rsidRPr="007A27A1">
        <w:rPr>
          <w:rFonts w:ascii="Calibri" w:eastAsia="Calibri" w:hAnsi="Calibri" w:cs="Times New Roman"/>
          <w:lang w:val="en-US" w:eastAsia="en-AU"/>
        </w:rPr>
        <w:t>. Instead, go ba</w:t>
      </w:r>
      <w:r w:rsidR="00AB5087">
        <w:rPr>
          <w:rFonts w:ascii="Calibri" w:eastAsia="Calibri" w:hAnsi="Calibri" w:cs="Times New Roman"/>
          <w:lang w:val="en-US" w:eastAsia="en-AU"/>
        </w:rPr>
        <w:t>ck to the course rationale</w:t>
      </w:r>
      <w:r w:rsidRPr="007A27A1">
        <w:rPr>
          <w:rFonts w:ascii="Calibri" w:eastAsia="Calibri" w:hAnsi="Calibri" w:cs="Times New Roman"/>
          <w:lang w:val="en-US" w:eastAsia="en-AU"/>
        </w:rPr>
        <w:t>. Writing this and getting it right is your first best step.</w:t>
      </w:r>
      <w:r w:rsidR="00AB5087">
        <w:rPr>
          <w:rFonts w:ascii="Calibri" w:eastAsia="Calibri" w:hAnsi="Calibri" w:cs="Times New Roman"/>
          <w:lang w:val="en-US" w:eastAsia="en-AU"/>
        </w:rPr>
        <w:t xml:space="preserve"> Collaboratively answer these questions before you write your rationale:</w:t>
      </w:r>
    </w:p>
    <w:p w14:paraId="7BF11177" w14:textId="77777777" w:rsidR="007A27A1" w:rsidRPr="007A27A1" w:rsidRDefault="007A27A1" w:rsidP="006C61FA">
      <w:pPr>
        <w:spacing w:after="0" w:line="240" w:lineRule="auto"/>
        <w:rPr>
          <w:rFonts w:ascii="Calibri" w:eastAsia="Calibri" w:hAnsi="Calibri" w:cs="Times New Roman"/>
          <w:lang w:val="en-US" w:eastAsia="en-AU"/>
        </w:rPr>
      </w:pPr>
    </w:p>
    <w:p w14:paraId="6A37F35F" w14:textId="77777777" w:rsidR="007A27A1" w:rsidRPr="00AB5087" w:rsidRDefault="007A27A1" w:rsidP="006C61FA">
      <w:pPr>
        <w:pStyle w:val="ListParagraph"/>
        <w:numPr>
          <w:ilvl w:val="0"/>
          <w:numId w:val="3"/>
        </w:numPr>
        <w:spacing w:after="0" w:line="240" w:lineRule="auto"/>
        <w:ind w:left="284" w:hanging="284"/>
        <w:rPr>
          <w:rFonts w:ascii="Calibri" w:eastAsia="Calibri" w:hAnsi="Calibri" w:cs="Times New Roman"/>
          <w:lang w:val="en-US" w:eastAsia="en-AU"/>
        </w:rPr>
      </w:pPr>
      <w:r w:rsidRPr="00AB5087">
        <w:rPr>
          <w:rFonts w:ascii="Calibri" w:eastAsia="Calibri" w:hAnsi="Calibri" w:cs="Times New Roman"/>
          <w:b/>
          <w:lang w:val="en-US" w:eastAsia="en-AU"/>
        </w:rPr>
        <w:t>What are the real world imperatives that this Course is responding to?</w:t>
      </w:r>
      <w:r w:rsidRPr="00AB5087">
        <w:rPr>
          <w:rFonts w:ascii="Calibri" w:eastAsia="Calibri" w:hAnsi="Calibri" w:cs="Times New Roman"/>
          <w:lang w:val="en-US" w:eastAsia="en-AU"/>
        </w:rPr>
        <w:t xml:space="preserve"> There are real things in the real world that justify the existence of such a course. What are they? </w:t>
      </w:r>
    </w:p>
    <w:tbl>
      <w:tblPr>
        <w:tblStyle w:val="TableGrid"/>
        <w:tblW w:w="0" w:type="auto"/>
        <w:tblInd w:w="108" w:type="dxa"/>
        <w:tblLook w:val="04A0" w:firstRow="1" w:lastRow="0" w:firstColumn="1" w:lastColumn="0" w:noHBand="0" w:noVBand="1"/>
      </w:tblPr>
      <w:tblGrid>
        <w:gridCol w:w="9134"/>
      </w:tblGrid>
      <w:tr w:rsidR="00AB5087" w14:paraId="7C2804BE" w14:textId="77777777" w:rsidTr="006C61FA">
        <w:trPr>
          <w:trHeight w:val="1098"/>
        </w:trPr>
        <w:tc>
          <w:tcPr>
            <w:tcW w:w="9134" w:type="dxa"/>
          </w:tcPr>
          <w:p w14:paraId="7F806823" w14:textId="40FA7088" w:rsidR="00AB5087" w:rsidRDefault="00AB5087" w:rsidP="006C61FA">
            <w:pPr>
              <w:rPr>
                <w:rFonts w:ascii="Calibri" w:eastAsia="Calibri" w:hAnsi="Calibri" w:cs="Times New Roman"/>
                <w:lang w:val="en-US" w:eastAsia="en-AU"/>
              </w:rPr>
            </w:pPr>
          </w:p>
        </w:tc>
      </w:tr>
    </w:tbl>
    <w:p w14:paraId="20BE3B60" w14:textId="77777777" w:rsidR="007A27A1" w:rsidRDefault="007A27A1" w:rsidP="006C61FA">
      <w:pPr>
        <w:spacing w:after="0" w:line="240" w:lineRule="auto"/>
        <w:rPr>
          <w:rFonts w:ascii="Calibri" w:eastAsia="Calibri" w:hAnsi="Calibri" w:cs="Times New Roman"/>
          <w:lang w:val="en-US" w:eastAsia="en-AU"/>
        </w:rPr>
      </w:pPr>
    </w:p>
    <w:p w14:paraId="7D763E62" w14:textId="5A5C26D7" w:rsidR="006C61FA" w:rsidRPr="006C61FA" w:rsidRDefault="00C75BDE" w:rsidP="006C61FA">
      <w:pPr>
        <w:pStyle w:val="ListParagraph"/>
        <w:numPr>
          <w:ilvl w:val="0"/>
          <w:numId w:val="3"/>
        </w:numPr>
        <w:spacing w:after="0" w:line="240" w:lineRule="auto"/>
        <w:ind w:left="284" w:hanging="284"/>
        <w:rPr>
          <w:rFonts w:ascii="Calibri" w:eastAsia="Calibri" w:hAnsi="Calibri" w:cs="Times New Roman"/>
          <w:b/>
          <w:lang w:val="en-US" w:eastAsia="en-AU"/>
        </w:rPr>
      </w:pPr>
      <w:r w:rsidRPr="006C61FA">
        <w:rPr>
          <w:rFonts w:ascii="Calibri" w:eastAsia="Calibri" w:hAnsi="Calibri" w:cs="Times New Roman"/>
          <w:b/>
          <w:lang w:val="en-US" w:eastAsia="en-AU"/>
        </w:rPr>
        <w:t>How will this course and its graduates give expression to the University’s Catholic Identity and Mission?</w:t>
      </w:r>
      <w:r w:rsidR="007A27A1" w:rsidRPr="006C61FA">
        <w:rPr>
          <w:rFonts w:ascii="Calibri" w:eastAsia="Calibri" w:hAnsi="Calibri" w:cs="Times New Roman"/>
          <w:b/>
          <w:lang w:val="en-US" w:eastAsia="en-AU"/>
        </w:rPr>
        <w:t xml:space="preserve"> </w:t>
      </w:r>
    </w:p>
    <w:tbl>
      <w:tblPr>
        <w:tblStyle w:val="TableGrid"/>
        <w:tblW w:w="0" w:type="auto"/>
        <w:tblInd w:w="108" w:type="dxa"/>
        <w:tblLook w:val="04A0" w:firstRow="1" w:lastRow="0" w:firstColumn="1" w:lastColumn="0" w:noHBand="0" w:noVBand="1"/>
      </w:tblPr>
      <w:tblGrid>
        <w:gridCol w:w="9134"/>
      </w:tblGrid>
      <w:tr w:rsidR="006C61FA" w:rsidRPr="006C61FA" w14:paraId="1C6FB896" w14:textId="77777777" w:rsidTr="006C61FA">
        <w:trPr>
          <w:trHeight w:val="1098"/>
        </w:trPr>
        <w:tc>
          <w:tcPr>
            <w:tcW w:w="9134" w:type="dxa"/>
          </w:tcPr>
          <w:p w14:paraId="3C441F40" w14:textId="62BBD6DD" w:rsidR="006C61FA" w:rsidRPr="006C61FA" w:rsidRDefault="006C61FA" w:rsidP="006C61FA">
            <w:pPr>
              <w:rPr>
                <w:rFonts w:ascii="Calibri" w:eastAsia="Calibri" w:hAnsi="Calibri" w:cs="Times New Roman"/>
                <w:lang w:val="en-US" w:eastAsia="en-AU"/>
              </w:rPr>
            </w:pPr>
          </w:p>
        </w:tc>
      </w:tr>
    </w:tbl>
    <w:p w14:paraId="5A56D277" w14:textId="0E4162C1" w:rsidR="006C61FA" w:rsidRDefault="006C61FA" w:rsidP="006C61FA">
      <w:pPr>
        <w:spacing w:after="0" w:line="240" w:lineRule="auto"/>
        <w:rPr>
          <w:rFonts w:ascii="Calibri" w:eastAsia="Calibri" w:hAnsi="Calibri" w:cs="Times New Roman"/>
          <w:lang w:val="en-US" w:eastAsia="en-AU"/>
        </w:rPr>
      </w:pPr>
    </w:p>
    <w:p w14:paraId="7F3F6C70" w14:textId="3229BA21" w:rsidR="003A49BE" w:rsidRPr="003A49BE" w:rsidRDefault="00BA5AF7" w:rsidP="003A49BE">
      <w:pPr>
        <w:pStyle w:val="ListParagraph"/>
        <w:numPr>
          <w:ilvl w:val="0"/>
          <w:numId w:val="3"/>
        </w:numPr>
        <w:ind w:left="284" w:hanging="284"/>
        <w:rPr>
          <w:rFonts w:ascii="Calibri" w:eastAsia="Calibri" w:hAnsi="Calibri" w:cs="Times New Roman"/>
          <w:b/>
          <w:lang w:val="en-US" w:eastAsia="en-AU"/>
        </w:rPr>
      </w:pPr>
      <w:r>
        <w:rPr>
          <w:rFonts w:ascii="Calibri" w:eastAsia="Calibri" w:hAnsi="Calibri" w:cs="Times New Roman"/>
          <w:b/>
          <w:lang w:val="en-US" w:eastAsia="en-AU"/>
        </w:rPr>
        <w:t>List some of</w:t>
      </w:r>
      <w:r w:rsidR="007A27A1" w:rsidRPr="00AB5087">
        <w:rPr>
          <w:rFonts w:ascii="Calibri" w:eastAsia="Calibri" w:hAnsi="Calibri" w:cs="Times New Roman"/>
          <w:b/>
          <w:lang w:val="en-US" w:eastAsia="en-AU"/>
        </w:rPr>
        <w:t xml:space="preserve"> the fields of work that graduates of this course enter</w:t>
      </w:r>
      <w:r>
        <w:rPr>
          <w:rFonts w:ascii="Calibri" w:eastAsia="Calibri" w:hAnsi="Calibri" w:cs="Times New Roman"/>
          <w:b/>
          <w:lang w:val="en-US" w:eastAsia="en-AU"/>
        </w:rPr>
        <w:t xml:space="preserve">. </w:t>
      </w:r>
      <w:r w:rsidRPr="001B3171">
        <w:rPr>
          <w:rFonts w:ascii="Calibri" w:eastAsia="Calibri" w:hAnsi="Calibri" w:cs="Times New Roman"/>
          <w:lang w:val="en-US" w:eastAsia="en-AU"/>
        </w:rPr>
        <w:t xml:space="preserve">Note, </w:t>
      </w:r>
      <w:r w:rsidR="00CF5879" w:rsidRPr="001B3171">
        <w:rPr>
          <w:rFonts w:ascii="Calibri" w:eastAsia="Calibri" w:hAnsi="Calibri" w:cs="Times New Roman"/>
          <w:lang w:val="en-US" w:eastAsia="en-AU"/>
        </w:rPr>
        <w:t>all courses prepare graduates to be more effective in various life roles with most courses also being directed</w:t>
      </w:r>
      <w:r w:rsidRPr="001B3171">
        <w:rPr>
          <w:rFonts w:ascii="Calibri" w:eastAsia="Calibri" w:hAnsi="Calibri" w:cs="Times New Roman"/>
          <w:lang w:val="en-US" w:eastAsia="en-AU"/>
        </w:rPr>
        <w:t xml:space="preserve"> toward </w:t>
      </w:r>
      <w:r w:rsidR="00CF5879" w:rsidRPr="001B3171">
        <w:rPr>
          <w:rFonts w:ascii="Calibri" w:eastAsia="Calibri" w:hAnsi="Calibri" w:cs="Times New Roman"/>
          <w:lang w:val="en-US" w:eastAsia="en-AU"/>
        </w:rPr>
        <w:t xml:space="preserve">a </w:t>
      </w:r>
      <w:r w:rsidRPr="001B3171">
        <w:rPr>
          <w:rFonts w:ascii="Calibri" w:eastAsia="Calibri" w:hAnsi="Calibri" w:cs="Times New Roman"/>
          <w:lang w:val="en-US" w:eastAsia="en-AU"/>
        </w:rPr>
        <w:t>specific vocation</w:t>
      </w:r>
      <w:r w:rsidR="00CF5879" w:rsidRPr="001B3171">
        <w:rPr>
          <w:rFonts w:ascii="Calibri" w:eastAsia="Calibri" w:hAnsi="Calibri" w:cs="Times New Roman"/>
          <w:lang w:val="en-US" w:eastAsia="en-AU"/>
        </w:rPr>
        <w:t xml:space="preserve"> or profession. </w:t>
      </w:r>
      <w:r w:rsidRPr="001B3171">
        <w:rPr>
          <w:rFonts w:ascii="Calibri" w:eastAsia="Calibri" w:hAnsi="Calibri" w:cs="Times New Roman"/>
          <w:lang w:val="en-US" w:eastAsia="en-AU"/>
        </w:rPr>
        <w:t xml:space="preserve">If your course is not vocationally directed, </w:t>
      </w:r>
      <w:r w:rsidR="002D17C3" w:rsidRPr="001B3171">
        <w:rPr>
          <w:rFonts w:ascii="Calibri" w:eastAsia="Calibri" w:hAnsi="Calibri" w:cs="Times New Roman"/>
          <w:lang w:val="en-US" w:eastAsia="en-AU"/>
        </w:rPr>
        <w:t xml:space="preserve">list instead </w:t>
      </w:r>
      <w:r w:rsidR="00CF5879" w:rsidRPr="001B3171">
        <w:rPr>
          <w:rFonts w:ascii="Calibri" w:eastAsia="Calibri" w:hAnsi="Calibri" w:cs="Times New Roman"/>
          <w:lang w:val="en-US" w:eastAsia="en-AU"/>
        </w:rPr>
        <w:t>some</w:t>
      </w:r>
      <w:r w:rsidR="002D17C3" w:rsidRPr="001B3171">
        <w:rPr>
          <w:rFonts w:ascii="Calibri" w:eastAsia="Calibri" w:hAnsi="Calibri" w:cs="Times New Roman"/>
          <w:lang w:val="en-US" w:eastAsia="en-AU"/>
        </w:rPr>
        <w:t xml:space="preserve"> roles graduates of this course </w:t>
      </w:r>
      <w:r w:rsidR="00CF5879" w:rsidRPr="001B3171">
        <w:rPr>
          <w:rFonts w:ascii="Calibri" w:eastAsia="Calibri" w:hAnsi="Calibri" w:cs="Times New Roman"/>
          <w:lang w:val="en-US" w:eastAsia="en-AU"/>
        </w:rPr>
        <w:t>may</w:t>
      </w:r>
      <w:r w:rsidR="002D17C3" w:rsidRPr="001B3171">
        <w:rPr>
          <w:rFonts w:ascii="Calibri" w:eastAsia="Calibri" w:hAnsi="Calibri" w:cs="Times New Roman"/>
          <w:lang w:val="en-US" w:eastAsia="en-AU"/>
        </w:rPr>
        <w:t xml:space="preserve"> have in life</w:t>
      </w:r>
      <w:r w:rsidR="006A402D" w:rsidRPr="001B3171">
        <w:rPr>
          <w:rFonts w:ascii="Calibri" w:eastAsia="Calibri" w:hAnsi="Calibri" w:cs="Times New Roman"/>
          <w:lang w:val="en-US" w:eastAsia="en-AU"/>
        </w:rPr>
        <w:t>, and for which your course is intended to prepare them</w:t>
      </w:r>
      <w:r w:rsidR="002D17C3" w:rsidRPr="001B3171">
        <w:rPr>
          <w:rFonts w:ascii="Calibri" w:eastAsia="Calibri" w:hAnsi="Calibri" w:cs="Times New Roman"/>
          <w:lang w:val="en-US" w:eastAsia="en-AU"/>
        </w:rPr>
        <w:t>.</w:t>
      </w:r>
      <w:r w:rsidR="003A49BE">
        <w:rPr>
          <w:rFonts w:ascii="Calibri" w:eastAsia="Calibri" w:hAnsi="Calibri" w:cs="Times New Roman"/>
          <w:lang w:val="en-US" w:eastAsia="en-AU"/>
        </w:rPr>
        <w:t xml:space="preserve"> </w:t>
      </w:r>
      <w:r w:rsidR="003A49BE" w:rsidRPr="003A49BE">
        <w:rPr>
          <w:rFonts w:ascii="Calibri" w:eastAsia="Calibri" w:hAnsi="Calibri" w:cs="Times New Roman"/>
          <w:b/>
          <w:lang w:val="en-US" w:eastAsia="en-AU"/>
        </w:rPr>
        <w:t>When considering the activities graduates of your course do in their fields of work and/or their life roles what do they need to know to understand,</w:t>
      </w:r>
      <w:r w:rsidR="003A49BE">
        <w:rPr>
          <w:rFonts w:ascii="Calibri" w:eastAsia="Calibri" w:hAnsi="Calibri" w:cs="Times New Roman"/>
          <w:b/>
          <w:lang w:val="en-US" w:eastAsia="en-AU"/>
        </w:rPr>
        <w:t xml:space="preserve"> </w:t>
      </w:r>
      <w:r w:rsidR="003A49BE" w:rsidRPr="003A49BE">
        <w:rPr>
          <w:rFonts w:ascii="Calibri" w:eastAsia="Calibri" w:hAnsi="Calibri" w:cs="Times New Roman"/>
          <w:b/>
          <w:lang w:val="en-US" w:eastAsia="en-AU"/>
        </w:rPr>
        <w:t>comprehend and make sense of incorporating Indigenous Knowings?</w:t>
      </w:r>
    </w:p>
    <w:p w14:paraId="6F315B37" w14:textId="62592123" w:rsidR="007A27A1" w:rsidRPr="001B3171" w:rsidRDefault="007A27A1" w:rsidP="006C61FA">
      <w:pPr>
        <w:pStyle w:val="ListParagraph"/>
        <w:numPr>
          <w:ilvl w:val="0"/>
          <w:numId w:val="3"/>
        </w:numPr>
        <w:spacing w:after="0" w:line="240" w:lineRule="auto"/>
        <w:ind w:left="284" w:hanging="284"/>
        <w:rPr>
          <w:rFonts w:ascii="Calibri" w:eastAsia="Calibri" w:hAnsi="Calibri" w:cs="Times New Roman"/>
          <w:lang w:val="en-US" w:eastAsia="en-AU"/>
        </w:rPr>
      </w:pPr>
    </w:p>
    <w:tbl>
      <w:tblPr>
        <w:tblStyle w:val="TableGrid"/>
        <w:tblW w:w="0" w:type="auto"/>
        <w:tblInd w:w="108" w:type="dxa"/>
        <w:tblLook w:val="04A0" w:firstRow="1" w:lastRow="0" w:firstColumn="1" w:lastColumn="0" w:noHBand="0" w:noVBand="1"/>
      </w:tblPr>
      <w:tblGrid>
        <w:gridCol w:w="9134"/>
      </w:tblGrid>
      <w:tr w:rsidR="00AB5087" w14:paraId="39A47034" w14:textId="77777777" w:rsidTr="001B3171">
        <w:trPr>
          <w:trHeight w:val="1367"/>
        </w:trPr>
        <w:tc>
          <w:tcPr>
            <w:tcW w:w="9134" w:type="dxa"/>
          </w:tcPr>
          <w:p w14:paraId="53853DE6" w14:textId="5B2EC4BC" w:rsidR="00AB5087" w:rsidRDefault="00AB5087" w:rsidP="006C61FA">
            <w:pPr>
              <w:rPr>
                <w:rFonts w:ascii="Calibri" w:eastAsia="Calibri" w:hAnsi="Calibri" w:cs="Times New Roman"/>
                <w:lang w:val="en-US" w:eastAsia="en-AU"/>
              </w:rPr>
            </w:pPr>
          </w:p>
        </w:tc>
      </w:tr>
    </w:tbl>
    <w:p w14:paraId="05D646FA" w14:textId="77777777" w:rsidR="003A49BE" w:rsidRDefault="003A49BE" w:rsidP="003A49BE">
      <w:pPr>
        <w:ind w:left="720"/>
        <w:rPr>
          <w:rFonts w:ascii="Calibri" w:eastAsia="Calibri" w:hAnsi="Calibri" w:cs="Times New Roman"/>
          <w:lang w:val="en-US" w:eastAsia="en-AU"/>
        </w:rPr>
      </w:pPr>
    </w:p>
    <w:p w14:paraId="200986CC" w14:textId="123C13BE" w:rsidR="003A49BE" w:rsidRDefault="003A49BE" w:rsidP="003A49BE">
      <w:pPr>
        <w:ind w:left="720"/>
        <w:rPr>
          <w:rFonts w:ascii="Calibri" w:eastAsia="Calibri" w:hAnsi="Calibri" w:cs="Times New Roman"/>
          <w:b/>
          <w:lang w:val="en-US" w:eastAsia="en-AU"/>
        </w:rPr>
      </w:pPr>
      <w:r>
        <w:rPr>
          <w:rFonts w:ascii="Calibri" w:eastAsia="Calibri" w:hAnsi="Calibri" w:cs="Times New Roman"/>
          <w:b/>
          <w:lang w:val="en-US" w:eastAsia="en-AU"/>
        </w:rPr>
        <w:t>4a.</w:t>
      </w:r>
      <w:r w:rsidRPr="003A49BE">
        <w:rPr>
          <w:rFonts w:ascii="Calibri" w:hAnsi="Calibri" w:cs="Times New Roman"/>
          <w:lang w:val="en-US" w:eastAsia="en-AU"/>
        </w:rPr>
        <w:t xml:space="preserve"> </w:t>
      </w:r>
      <w:r w:rsidRPr="003A49BE">
        <w:rPr>
          <w:rFonts w:ascii="Calibri" w:eastAsia="Calibri" w:hAnsi="Calibri" w:cs="Times New Roman"/>
          <w:b/>
          <w:lang w:val="en-US" w:eastAsia="en-AU"/>
        </w:rPr>
        <w:t>How will this course and its graduates give expression to the University’s commitment of embedding Indigenous Knowings in all of its curriculum?</w:t>
      </w:r>
    </w:p>
    <w:tbl>
      <w:tblPr>
        <w:tblStyle w:val="TableGrid"/>
        <w:tblW w:w="0" w:type="auto"/>
        <w:tblInd w:w="108" w:type="dxa"/>
        <w:tblLook w:val="04A0" w:firstRow="1" w:lastRow="0" w:firstColumn="1" w:lastColumn="0" w:noHBand="0" w:noVBand="1"/>
      </w:tblPr>
      <w:tblGrid>
        <w:gridCol w:w="9134"/>
      </w:tblGrid>
      <w:tr w:rsidR="003A49BE" w14:paraId="43ADB5C9" w14:textId="77777777" w:rsidTr="003A49BE">
        <w:tc>
          <w:tcPr>
            <w:tcW w:w="9134" w:type="dxa"/>
          </w:tcPr>
          <w:p w14:paraId="7A23AB2B" w14:textId="77777777" w:rsidR="003A49BE" w:rsidRDefault="003A49BE" w:rsidP="003A49BE">
            <w:pPr>
              <w:rPr>
                <w:rFonts w:ascii="Calibri" w:eastAsia="Calibri" w:hAnsi="Calibri" w:cs="Times New Roman"/>
                <w:b/>
                <w:lang w:val="en-US" w:eastAsia="en-AU"/>
              </w:rPr>
            </w:pPr>
          </w:p>
          <w:p w14:paraId="456A97F1" w14:textId="77777777" w:rsidR="003A49BE" w:rsidRDefault="003A49BE" w:rsidP="003A49BE">
            <w:pPr>
              <w:rPr>
                <w:rFonts w:ascii="Calibri" w:eastAsia="Calibri" w:hAnsi="Calibri" w:cs="Times New Roman"/>
                <w:b/>
                <w:lang w:val="en-US" w:eastAsia="en-AU"/>
              </w:rPr>
            </w:pPr>
          </w:p>
          <w:p w14:paraId="2553D40A" w14:textId="77777777" w:rsidR="003A49BE" w:rsidRDefault="003A49BE" w:rsidP="003A49BE">
            <w:pPr>
              <w:rPr>
                <w:rFonts w:ascii="Calibri" w:eastAsia="Calibri" w:hAnsi="Calibri" w:cs="Times New Roman"/>
                <w:b/>
                <w:lang w:val="en-US" w:eastAsia="en-AU"/>
              </w:rPr>
            </w:pPr>
          </w:p>
          <w:p w14:paraId="6F199673" w14:textId="77777777" w:rsidR="003A49BE" w:rsidRDefault="003A49BE" w:rsidP="003A49BE">
            <w:pPr>
              <w:rPr>
                <w:rFonts w:ascii="Calibri" w:eastAsia="Calibri" w:hAnsi="Calibri" w:cs="Times New Roman"/>
                <w:b/>
                <w:lang w:val="en-US" w:eastAsia="en-AU"/>
              </w:rPr>
            </w:pPr>
          </w:p>
        </w:tc>
      </w:tr>
    </w:tbl>
    <w:p w14:paraId="3B47F60C" w14:textId="3FE54BD6" w:rsidR="007A27A1" w:rsidRDefault="007A27A1" w:rsidP="003A49BE">
      <w:pPr>
        <w:pStyle w:val="ListParagraph"/>
        <w:spacing w:after="0" w:line="240" w:lineRule="auto"/>
        <w:ind w:left="284"/>
        <w:rPr>
          <w:rFonts w:ascii="Calibri" w:eastAsia="Calibri" w:hAnsi="Calibri" w:cs="Times New Roman"/>
          <w:b/>
          <w:lang w:val="en-US" w:eastAsia="en-AU"/>
        </w:rPr>
      </w:pPr>
    </w:p>
    <w:p w14:paraId="50C5A4DD" w14:textId="77777777" w:rsidR="001B3171" w:rsidRPr="001B3171" w:rsidRDefault="001B3171" w:rsidP="001B3171">
      <w:pPr>
        <w:spacing w:after="0" w:line="240" w:lineRule="auto"/>
        <w:rPr>
          <w:rFonts w:ascii="Calibri" w:eastAsia="Calibri" w:hAnsi="Calibri" w:cs="Times New Roman"/>
          <w:b/>
          <w:lang w:val="en-US" w:eastAsia="en-AU"/>
        </w:rPr>
      </w:pPr>
    </w:p>
    <w:p w14:paraId="52B6EC12" w14:textId="021F1D9B" w:rsidR="007A27A1" w:rsidRDefault="007A27A1" w:rsidP="006C61FA">
      <w:pPr>
        <w:spacing w:after="0" w:line="240" w:lineRule="auto"/>
        <w:ind w:left="720"/>
        <w:rPr>
          <w:rFonts w:ascii="Calibri" w:eastAsia="Calibri" w:hAnsi="Calibri" w:cs="Times New Roman"/>
          <w:b/>
          <w:lang w:val="en-US" w:eastAsia="en-AU"/>
        </w:rPr>
      </w:pPr>
    </w:p>
    <w:p w14:paraId="3C9B875E" w14:textId="6B172589" w:rsidR="00E754D7" w:rsidRDefault="00E754D7" w:rsidP="006C61FA">
      <w:pPr>
        <w:spacing w:after="0" w:line="240" w:lineRule="auto"/>
        <w:rPr>
          <w:rFonts w:ascii="Calibri" w:eastAsia="Calibri" w:hAnsi="Calibri" w:cs="Times New Roman"/>
          <w:lang w:val="en-US" w:eastAsia="en-AU"/>
        </w:rPr>
      </w:pPr>
    </w:p>
    <w:p w14:paraId="50F93850" w14:textId="35AAE6F2" w:rsidR="007A27A1" w:rsidRPr="00207D2E" w:rsidRDefault="003A49BE" w:rsidP="00207D2E">
      <w:pPr>
        <w:pStyle w:val="ListParagraph"/>
        <w:spacing w:after="0" w:line="240" w:lineRule="auto"/>
        <w:ind w:left="284"/>
        <w:rPr>
          <w:rFonts w:ascii="Calibri" w:eastAsia="Calibri" w:hAnsi="Calibri" w:cs="Times New Roman"/>
          <w:b/>
          <w:lang w:val="en-US" w:eastAsia="en-AU"/>
        </w:rPr>
      </w:pPr>
      <w:r>
        <w:rPr>
          <w:rFonts w:ascii="Calibri" w:eastAsia="Calibri" w:hAnsi="Calibri" w:cs="Times New Roman"/>
          <w:b/>
          <w:lang w:val="en-US" w:eastAsia="en-AU"/>
        </w:rPr>
        <w:t>4b</w:t>
      </w:r>
      <w:r w:rsidR="00207D2E">
        <w:rPr>
          <w:rFonts w:ascii="Calibri" w:eastAsia="Calibri" w:hAnsi="Calibri" w:cs="Times New Roman"/>
          <w:b/>
          <w:lang w:val="en-US" w:eastAsia="en-AU"/>
        </w:rPr>
        <w:t>.</w:t>
      </w:r>
      <w:r w:rsidR="00E754D7" w:rsidRPr="00207D2E">
        <w:rPr>
          <w:rFonts w:ascii="Calibri" w:eastAsia="Calibri" w:hAnsi="Calibri" w:cs="Times New Roman"/>
          <w:b/>
          <w:lang w:val="en-US" w:eastAsia="en-AU"/>
        </w:rPr>
        <w:t xml:space="preserve"> </w:t>
      </w:r>
      <w:r w:rsidR="006A48E2">
        <w:rPr>
          <w:rFonts w:ascii="Calibri" w:eastAsia="Calibri" w:hAnsi="Calibri" w:cs="Times New Roman"/>
          <w:b/>
          <w:lang w:val="en-US" w:eastAsia="en-AU"/>
        </w:rPr>
        <w:t>W</w:t>
      </w:r>
      <w:r w:rsidR="007A27A1" w:rsidRPr="006C61FA">
        <w:rPr>
          <w:rFonts w:ascii="Calibri" w:eastAsia="Calibri" w:hAnsi="Calibri" w:cs="Times New Roman"/>
          <w:b/>
          <w:lang w:val="en-US" w:eastAsia="en-AU"/>
        </w:rPr>
        <w:t>hat is it they need to know</w:t>
      </w:r>
      <w:r w:rsidR="00207D2E">
        <w:rPr>
          <w:rFonts w:ascii="Calibri" w:eastAsia="Calibri" w:hAnsi="Calibri" w:cs="Times New Roman"/>
          <w:b/>
          <w:lang w:val="en-US" w:eastAsia="en-AU"/>
        </w:rPr>
        <w:t xml:space="preserve"> </w:t>
      </w:r>
      <w:r w:rsidR="00207D2E" w:rsidRPr="006C4E5F">
        <w:rPr>
          <w:rFonts w:ascii="Calibri" w:eastAsia="Calibri" w:hAnsi="Calibri" w:cs="Times New Roman"/>
          <w:lang w:val="en-US" w:eastAsia="en-AU"/>
        </w:rPr>
        <w:t>(incorporating knowledge of CST</w:t>
      </w:r>
      <w:r>
        <w:rPr>
          <w:rFonts w:ascii="Calibri" w:eastAsia="Calibri" w:hAnsi="Calibri" w:cs="Times New Roman"/>
          <w:lang w:val="en-US" w:eastAsia="en-AU"/>
        </w:rPr>
        <w:t xml:space="preserve"> and Indigenous Knowings</w:t>
      </w:r>
      <w:r w:rsidR="00207D2E" w:rsidRPr="006C4E5F">
        <w:rPr>
          <w:rFonts w:ascii="Calibri" w:eastAsia="Calibri" w:hAnsi="Calibri" w:cs="Times New Roman"/>
          <w:lang w:val="en-US" w:eastAsia="en-AU"/>
        </w:rPr>
        <w:t>)</w:t>
      </w:r>
      <w:r w:rsidR="00AB5087" w:rsidRPr="00207D2E">
        <w:rPr>
          <w:rFonts w:ascii="Calibri" w:eastAsia="Calibri" w:hAnsi="Calibri" w:cs="Times New Roman"/>
          <w:b/>
          <w:lang w:val="en-US" w:eastAsia="en-AU"/>
        </w:rPr>
        <w:t>?</w:t>
      </w:r>
    </w:p>
    <w:tbl>
      <w:tblPr>
        <w:tblStyle w:val="TableGrid"/>
        <w:tblW w:w="0" w:type="auto"/>
        <w:tblLook w:val="04A0" w:firstRow="1" w:lastRow="0" w:firstColumn="1" w:lastColumn="0" w:noHBand="0" w:noVBand="1"/>
      </w:tblPr>
      <w:tblGrid>
        <w:gridCol w:w="9242"/>
      </w:tblGrid>
      <w:tr w:rsidR="00AB5087" w14:paraId="7C9F49DB" w14:textId="77777777" w:rsidTr="00AB5087">
        <w:trPr>
          <w:trHeight w:val="902"/>
        </w:trPr>
        <w:tc>
          <w:tcPr>
            <w:tcW w:w="9242" w:type="dxa"/>
          </w:tcPr>
          <w:p w14:paraId="03F22C6F" w14:textId="2C3E4214" w:rsidR="00AB5087" w:rsidRDefault="00AB5087" w:rsidP="006C61FA">
            <w:pPr>
              <w:rPr>
                <w:rFonts w:ascii="Calibri" w:eastAsia="Calibri" w:hAnsi="Calibri" w:cs="Times New Roman"/>
                <w:lang w:val="en-US" w:eastAsia="en-AU"/>
              </w:rPr>
            </w:pPr>
          </w:p>
        </w:tc>
      </w:tr>
    </w:tbl>
    <w:p w14:paraId="05E144DB" w14:textId="77777777" w:rsidR="00AB5087" w:rsidRDefault="00AB5087" w:rsidP="006C61FA">
      <w:pPr>
        <w:spacing w:after="0" w:line="240" w:lineRule="auto"/>
        <w:rPr>
          <w:rFonts w:ascii="Calibri" w:eastAsia="Calibri" w:hAnsi="Calibri" w:cs="Times New Roman"/>
          <w:lang w:val="en-US" w:eastAsia="en-AU"/>
        </w:rPr>
      </w:pPr>
    </w:p>
    <w:p w14:paraId="2E1B476C" w14:textId="786AA6E1" w:rsidR="00AB5087" w:rsidRPr="00207D2E" w:rsidRDefault="00D65399" w:rsidP="00207D2E">
      <w:pPr>
        <w:pStyle w:val="ListParagraph"/>
        <w:spacing w:after="0" w:line="240" w:lineRule="auto"/>
        <w:ind w:left="284"/>
        <w:rPr>
          <w:rFonts w:ascii="Calibri" w:eastAsia="Calibri" w:hAnsi="Calibri" w:cs="Times New Roman"/>
          <w:b/>
          <w:lang w:val="en-US" w:eastAsia="en-AU"/>
        </w:rPr>
      </w:pPr>
      <w:r>
        <w:rPr>
          <w:rFonts w:ascii="Calibri" w:eastAsia="Calibri" w:hAnsi="Calibri" w:cs="Times New Roman"/>
          <w:b/>
          <w:lang w:val="en-US" w:eastAsia="en-AU"/>
        </w:rPr>
        <w:t>4</w:t>
      </w:r>
      <w:r w:rsidR="003A49BE">
        <w:rPr>
          <w:rFonts w:ascii="Calibri" w:eastAsia="Calibri" w:hAnsi="Calibri" w:cs="Times New Roman"/>
          <w:b/>
          <w:lang w:val="en-US" w:eastAsia="en-AU"/>
        </w:rPr>
        <w:t>c</w:t>
      </w:r>
      <w:r>
        <w:rPr>
          <w:rFonts w:ascii="Calibri" w:eastAsia="Calibri" w:hAnsi="Calibri" w:cs="Times New Roman"/>
          <w:b/>
          <w:lang w:val="en-US" w:eastAsia="en-AU"/>
        </w:rPr>
        <w:t>.</w:t>
      </w:r>
      <w:r>
        <w:rPr>
          <w:rFonts w:ascii="Calibri" w:eastAsia="Calibri" w:hAnsi="Calibri" w:cs="Times New Roman"/>
          <w:b/>
          <w:lang w:val="en-US" w:eastAsia="en-AU"/>
        </w:rPr>
        <w:tab/>
      </w:r>
      <w:r w:rsidR="007A27A1" w:rsidRPr="006C61FA">
        <w:rPr>
          <w:rFonts w:ascii="Calibri" w:eastAsia="Calibri" w:hAnsi="Calibri" w:cs="Times New Roman"/>
          <w:b/>
          <w:lang w:val="en-US" w:eastAsia="en-AU"/>
        </w:rPr>
        <w:t>Wha</w:t>
      </w:r>
      <w:r w:rsidR="00AB5087" w:rsidRPr="006C61FA">
        <w:rPr>
          <w:rFonts w:ascii="Calibri" w:eastAsia="Calibri" w:hAnsi="Calibri" w:cs="Times New Roman"/>
          <w:b/>
          <w:lang w:val="en-US" w:eastAsia="en-AU"/>
        </w:rPr>
        <w:t>t is it they need to understand</w:t>
      </w:r>
      <w:r>
        <w:rPr>
          <w:rFonts w:ascii="Calibri" w:eastAsia="Calibri" w:hAnsi="Calibri" w:cs="Times New Roman"/>
          <w:b/>
          <w:lang w:val="en-US" w:eastAsia="en-AU"/>
        </w:rPr>
        <w:t>/ comprehend/ make sense of</w:t>
      </w:r>
      <w:r w:rsidR="00207D2E">
        <w:rPr>
          <w:rFonts w:ascii="Calibri" w:eastAsia="Calibri" w:hAnsi="Calibri" w:cs="Times New Roman"/>
          <w:b/>
          <w:lang w:val="en-US" w:eastAsia="en-AU"/>
        </w:rPr>
        <w:t xml:space="preserve"> </w:t>
      </w:r>
      <w:r w:rsidR="00207D2E" w:rsidRPr="006C4E5F">
        <w:rPr>
          <w:rFonts w:ascii="Calibri" w:eastAsia="Calibri" w:hAnsi="Calibri" w:cs="Times New Roman"/>
          <w:lang w:val="en-US" w:eastAsia="en-AU"/>
        </w:rPr>
        <w:t xml:space="preserve">(incorporating </w:t>
      </w:r>
      <w:r w:rsidR="006C4E5F" w:rsidRPr="006C4E5F">
        <w:rPr>
          <w:rFonts w:ascii="Calibri" w:eastAsia="Calibri" w:hAnsi="Calibri" w:cs="Times New Roman"/>
          <w:lang w:val="en-US" w:eastAsia="en-AU"/>
        </w:rPr>
        <w:t>an understanding</w:t>
      </w:r>
      <w:r w:rsidR="00207D2E" w:rsidRPr="006C4E5F">
        <w:rPr>
          <w:rFonts w:ascii="Calibri" w:eastAsia="Calibri" w:hAnsi="Calibri" w:cs="Times New Roman"/>
          <w:lang w:val="en-US" w:eastAsia="en-AU"/>
        </w:rPr>
        <w:t xml:space="preserve"> of CST</w:t>
      </w:r>
      <w:r w:rsidR="003A49BE">
        <w:rPr>
          <w:rFonts w:ascii="Calibri" w:eastAsia="Calibri" w:hAnsi="Calibri" w:cs="Times New Roman"/>
          <w:lang w:val="en-US" w:eastAsia="en-AU"/>
        </w:rPr>
        <w:t xml:space="preserve"> and Indigenous Knowings</w:t>
      </w:r>
      <w:r w:rsidR="00207D2E" w:rsidRPr="006C4E5F">
        <w:rPr>
          <w:rFonts w:ascii="Calibri" w:eastAsia="Calibri" w:hAnsi="Calibri" w:cs="Times New Roman"/>
          <w:lang w:val="en-US" w:eastAsia="en-AU"/>
        </w:rPr>
        <w:t>)</w:t>
      </w:r>
      <w:r w:rsidR="00AB5087" w:rsidRPr="006C61FA">
        <w:rPr>
          <w:rFonts w:ascii="Calibri" w:eastAsia="Calibri" w:hAnsi="Calibri" w:cs="Times New Roman"/>
          <w:b/>
          <w:lang w:val="en-US" w:eastAsia="en-AU"/>
        </w:rPr>
        <w:t>?</w:t>
      </w:r>
    </w:p>
    <w:p w14:paraId="678FC71C" w14:textId="77777777" w:rsidR="00AB5087" w:rsidRPr="00AB5087" w:rsidRDefault="00AB5087" w:rsidP="006C61FA">
      <w:pPr>
        <w:pStyle w:val="ListParagraph"/>
        <w:spacing w:after="0" w:line="240" w:lineRule="auto"/>
        <w:rPr>
          <w:rFonts w:ascii="Calibri" w:eastAsia="Calibri" w:hAnsi="Calibri" w:cs="Times New Roman"/>
          <w:b/>
          <w:lang w:val="en-US" w:eastAsia="en-AU"/>
        </w:rPr>
      </w:pPr>
    </w:p>
    <w:tbl>
      <w:tblPr>
        <w:tblStyle w:val="TableGrid"/>
        <w:tblW w:w="0" w:type="auto"/>
        <w:tblLook w:val="04A0" w:firstRow="1" w:lastRow="0" w:firstColumn="1" w:lastColumn="0" w:noHBand="0" w:noVBand="1"/>
      </w:tblPr>
      <w:tblGrid>
        <w:gridCol w:w="9180"/>
      </w:tblGrid>
      <w:tr w:rsidR="00AB5087" w14:paraId="64428C5F" w14:textId="77777777" w:rsidTr="006C4E5F">
        <w:trPr>
          <w:trHeight w:val="1593"/>
        </w:trPr>
        <w:tc>
          <w:tcPr>
            <w:tcW w:w="9180" w:type="dxa"/>
          </w:tcPr>
          <w:p w14:paraId="68EB87B4" w14:textId="77777777" w:rsidR="00AB5087" w:rsidRDefault="00AB5087" w:rsidP="006C61FA">
            <w:pPr>
              <w:rPr>
                <w:rFonts w:ascii="Calibri" w:eastAsia="Calibri" w:hAnsi="Calibri" w:cs="Times New Roman"/>
                <w:lang w:val="en-US" w:eastAsia="en-AU"/>
              </w:rPr>
            </w:pPr>
          </w:p>
          <w:p w14:paraId="2EC204E5" w14:textId="6B79D4AD" w:rsidR="00AB5087" w:rsidRDefault="00AB5087" w:rsidP="006C61FA">
            <w:pPr>
              <w:rPr>
                <w:rFonts w:ascii="Calibri" w:eastAsia="Calibri" w:hAnsi="Calibri" w:cs="Times New Roman"/>
                <w:lang w:val="en-US" w:eastAsia="en-AU"/>
              </w:rPr>
            </w:pPr>
          </w:p>
        </w:tc>
      </w:tr>
    </w:tbl>
    <w:p w14:paraId="4A075361" w14:textId="77777777" w:rsidR="007A27A1" w:rsidRDefault="007A27A1" w:rsidP="006C61FA">
      <w:pPr>
        <w:spacing w:after="0" w:line="240" w:lineRule="auto"/>
        <w:rPr>
          <w:rFonts w:ascii="Calibri" w:eastAsia="Calibri" w:hAnsi="Calibri" w:cs="Times New Roman"/>
          <w:lang w:val="en-US" w:eastAsia="en-AU"/>
        </w:rPr>
      </w:pPr>
    </w:p>
    <w:p w14:paraId="16169445" w14:textId="03F96CF3" w:rsidR="00AB5087" w:rsidRPr="00207D2E" w:rsidRDefault="00AB5087" w:rsidP="00207D2E">
      <w:pPr>
        <w:pStyle w:val="ListParagraph"/>
        <w:spacing w:after="0" w:line="240" w:lineRule="auto"/>
        <w:ind w:left="284"/>
        <w:rPr>
          <w:rFonts w:ascii="Calibri" w:eastAsia="Calibri" w:hAnsi="Calibri" w:cs="Times New Roman"/>
          <w:b/>
          <w:lang w:val="en-US" w:eastAsia="en-AU"/>
        </w:rPr>
      </w:pPr>
    </w:p>
    <w:p w14:paraId="6C3E5F14" w14:textId="77777777" w:rsidR="007A27A1" w:rsidRDefault="007A27A1" w:rsidP="006C61FA">
      <w:pPr>
        <w:spacing w:after="0" w:line="240" w:lineRule="auto"/>
        <w:rPr>
          <w:rFonts w:ascii="Calibri" w:eastAsia="Calibri" w:hAnsi="Calibri" w:cs="Times New Roman"/>
          <w:lang w:val="en-US" w:eastAsia="en-AU"/>
        </w:rPr>
      </w:pPr>
    </w:p>
    <w:p w14:paraId="2FD26EB0" w14:textId="61CAB933" w:rsidR="00AB5087" w:rsidRPr="00207D2E" w:rsidRDefault="00D863EB" w:rsidP="00207D2E">
      <w:pPr>
        <w:pStyle w:val="ListParagraph"/>
        <w:spacing w:after="0" w:line="240" w:lineRule="auto"/>
        <w:ind w:left="284"/>
        <w:rPr>
          <w:rFonts w:ascii="Calibri" w:eastAsia="Calibri" w:hAnsi="Calibri" w:cs="Times New Roman"/>
          <w:b/>
          <w:lang w:val="en-US" w:eastAsia="en-AU"/>
        </w:rPr>
      </w:pPr>
      <w:r>
        <w:rPr>
          <w:rFonts w:ascii="Calibri" w:eastAsia="Calibri" w:hAnsi="Calibri" w:cs="Times New Roman"/>
          <w:b/>
          <w:lang w:val="en-US" w:eastAsia="en-AU"/>
        </w:rPr>
        <w:t>4</w:t>
      </w:r>
      <w:r w:rsidR="003A49BE">
        <w:rPr>
          <w:rFonts w:ascii="Calibri" w:eastAsia="Calibri" w:hAnsi="Calibri" w:cs="Times New Roman"/>
          <w:b/>
          <w:lang w:val="en-US" w:eastAsia="en-AU"/>
        </w:rPr>
        <w:t>d</w:t>
      </w:r>
      <w:r>
        <w:rPr>
          <w:rFonts w:ascii="Calibri" w:eastAsia="Calibri" w:hAnsi="Calibri" w:cs="Times New Roman"/>
          <w:b/>
          <w:lang w:val="en-US" w:eastAsia="en-AU"/>
        </w:rPr>
        <w:t>.</w:t>
      </w:r>
      <w:r>
        <w:rPr>
          <w:rFonts w:ascii="Calibri" w:eastAsia="Calibri" w:hAnsi="Calibri" w:cs="Times New Roman"/>
          <w:b/>
          <w:lang w:val="en-US" w:eastAsia="en-AU"/>
        </w:rPr>
        <w:tab/>
      </w:r>
      <w:r w:rsidR="007A27A1" w:rsidRPr="00207D2E">
        <w:rPr>
          <w:rFonts w:ascii="Calibri" w:eastAsia="Calibri" w:hAnsi="Calibri" w:cs="Times New Roman"/>
          <w:b/>
          <w:lang w:val="en-US" w:eastAsia="en-AU"/>
        </w:rPr>
        <w:t xml:space="preserve"> </w:t>
      </w:r>
      <w:r w:rsidR="00AB5087" w:rsidRPr="006C61FA">
        <w:rPr>
          <w:rFonts w:ascii="Calibri" w:eastAsia="Calibri" w:hAnsi="Calibri" w:cs="Times New Roman"/>
          <w:b/>
          <w:lang w:val="en-US" w:eastAsia="en-AU"/>
        </w:rPr>
        <w:t>What skills will they need?</w:t>
      </w:r>
    </w:p>
    <w:tbl>
      <w:tblPr>
        <w:tblStyle w:val="TableGrid"/>
        <w:tblW w:w="0" w:type="auto"/>
        <w:tblInd w:w="108" w:type="dxa"/>
        <w:tblLook w:val="04A0" w:firstRow="1" w:lastRow="0" w:firstColumn="1" w:lastColumn="0" w:noHBand="0" w:noVBand="1"/>
      </w:tblPr>
      <w:tblGrid>
        <w:gridCol w:w="9072"/>
      </w:tblGrid>
      <w:tr w:rsidR="00AB5087" w14:paraId="435D41D4" w14:textId="77777777" w:rsidTr="006C4E5F">
        <w:trPr>
          <w:trHeight w:val="1858"/>
        </w:trPr>
        <w:tc>
          <w:tcPr>
            <w:tcW w:w="9072" w:type="dxa"/>
          </w:tcPr>
          <w:p w14:paraId="36ED297C" w14:textId="3BE0E1C4" w:rsidR="00AB5087" w:rsidRDefault="00AB5087" w:rsidP="006C61FA">
            <w:pPr>
              <w:pStyle w:val="ListParagraph"/>
              <w:ind w:left="0"/>
              <w:rPr>
                <w:rFonts w:ascii="Calibri" w:eastAsia="Calibri" w:hAnsi="Calibri" w:cs="Times New Roman"/>
                <w:lang w:val="en-US" w:eastAsia="en-AU"/>
              </w:rPr>
            </w:pPr>
          </w:p>
        </w:tc>
      </w:tr>
    </w:tbl>
    <w:p w14:paraId="561D5174" w14:textId="77777777" w:rsidR="007A27A1" w:rsidRDefault="007A27A1" w:rsidP="006C61FA">
      <w:pPr>
        <w:spacing w:after="0" w:line="240" w:lineRule="auto"/>
        <w:rPr>
          <w:rFonts w:ascii="Calibri" w:eastAsia="Calibri" w:hAnsi="Calibri" w:cs="Times New Roman"/>
          <w:lang w:val="en-US" w:eastAsia="en-AU"/>
        </w:rPr>
      </w:pPr>
    </w:p>
    <w:p w14:paraId="0310800B" w14:textId="3B8342EA" w:rsidR="00E65276" w:rsidRPr="00C85AE6" w:rsidRDefault="003A49BE" w:rsidP="006C61FA">
      <w:pPr>
        <w:spacing w:after="0" w:line="240" w:lineRule="auto"/>
        <w:ind w:left="360"/>
        <w:rPr>
          <w:rFonts w:ascii="Calibri" w:eastAsia="Calibri" w:hAnsi="Calibri" w:cs="Times New Roman"/>
          <w:lang w:val="en-US" w:eastAsia="en-AU"/>
        </w:rPr>
      </w:pPr>
      <w:r>
        <w:rPr>
          <w:rFonts w:ascii="Calibri" w:eastAsia="Calibri" w:hAnsi="Calibri" w:cs="Times New Roman"/>
          <w:b/>
          <w:lang w:val="en-US" w:eastAsia="en-AU"/>
        </w:rPr>
        <w:t>4e</w:t>
      </w:r>
      <w:r w:rsidR="00E65276">
        <w:rPr>
          <w:rFonts w:ascii="Calibri" w:eastAsia="Calibri" w:hAnsi="Calibri" w:cs="Times New Roman"/>
          <w:b/>
          <w:lang w:val="en-US" w:eastAsia="en-AU"/>
        </w:rPr>
        <w:t>.</w:t>
      </w:r>
      <w:r w:rsidR="00E65276">
        <w:rPr>
          <w:rFonts w:ascii="Calibri" w:eastAsia="Calibri" w:hAnsi="Calibri" w:cs="Times New Roman"/>
          <w:b/>
          <w:lang w:val="en-US" w:eastAsia="en-AU"/>
        </w:rPr>
        <w:tab/>
      </w:r>
      <w:r w:rsidR="00E65276" w:rsidRPr="00C85AE6">
        <w:rPr>
          <w:rFonts w:ascii="Calibri" w:eastAsia="Calibri" w:hAnsi="Calibri" w:cs="Times New Roman"/>
          <w:lang w:val="en-US" w:eastAsia="en-AU"/>
        </w:rPr>
        <w:t xml:space="preserve"> </w:t>
      </w:r>
      <w:r w:rsidR="00E65276">
        <w:rPr>
          <w:rFonts w:ascii="Calibri" w:eastAsia="Calibri" w:hAnsi="Calibri" w:cs="Times New Roman"/>
          <w:b/>
          <w:lang w:val="en-US" w:eastAsia="en-AU"/>
        </w:rPr>
        <w:t>In what ways will this course assist students to bring together these aspects of learning in an expression of the University’s Catholic Identity and Mission</w:t>
      </w:r>
      <w:r w:rsidR="00E65276" w:rsidRPr="00C85AE6">
        <w:rPr>
          <w:rFonts w:ascii="Calibri" w:eastAsia="Calibri" w:hAnsi="Calibri" w:cs="Times New Roman"/>
          <w:b/>
          <w:lang w:val="en-US" w:eastAsia="en-AU"/>
        </w:rPr>
        <w:t>?</w:t>
      </w:r>
    </w:p>
    <w:tbl>
      <w:tblPr>
        <w:tblStyle w:val="TableGrid"/>
        <w:tblW w:w="0" w:type="auto"/>
        <w:tblInd w:w="108" w:type="dxa"/>
        <w:tblLook w:val="04A0" w:firstRow="1" w:lastRow="0" w:firstColumn="1" w:lastColumn="0" w:noHBand="0" w:noVBand="1"/>
      </w:tblPr>
      <w:tblGrid>
        <w:gridCol w:w="9072"/>
      </w:tblGrid>
      <w:tr w:rsidR="00E65276" w14:paraId="27E2DE6B" w14:textId="77777777" w:rsidTr="006C4E5F">
        <w:trPr>
          <w:trHeight w:val="1858"/>
        </w:trPr>
        <w:tc>
          <w:tcPr>
            <w:tcW w:w="9072" w:type="dxa"/>
          </w:tcPr>
          <w:p w14:paraId="2B0CDF65" w14:textId="3D41EBDA" w:rsidR="00E65276" w:rsidRDefault="00E65276" w:rsidP="006C61FA">
            <w:pPr>
              <w:pStyle w:val="ListParagraph"/>
              <w:ind w:left="0"/>
              <w:rPr>
                <w:rFonts w:ascii="Calibri" w:eastAsia="Calibri" w:hAnsi="Calibri" w:cs="Times New Roman"/>
                <w:lang w:val="en-US" w:eastAsia="en-AU"/>
              </w:rPr>
            </w:pPr>
          </w:p>
        </w:tc>
      </w:tr>
    </w:tbl>
    <w:p w14:paraId="20980550" w14:textId="77777777" w:rsidR="00E65276" w:rsidRDefault="00E65276" w:rsidP="006C61FA">
      <w:pPr>
        <w:spacing w:after="0" w:line="240" w:lineRule="auto"/>
        <w:rPr>
          <w:rFonts w:ascii="Calibri" w:eastAsia="Calibri" w:hAnsi="Calibri" w:cs="Times New Roman"/>
          <w:lang w:val="en-US" w:eastAsia="en-AU"/>
        </w:rPr>
      </w:pPr>
    </w:p>
    <w:p w14:paraId="3DCAB62B" w14:textId="346AD760" w:rsidR="007A27A1" w:rsidRPr="007A27A1" w:rsidRDefault="007A27A1" w:rsidP="006C61FA">
      <w:pPr>
        <w:spacing w:after="0" w:line="240" w:lineRule="auto"/>
        <w:rPr>
          <w:rFonts w:ascii="Calibri" w:eastAsia="Calibri" w:hAnsi="Calibri" w:cs="Times New Roman"/>
          <w:lang w:val="en-US" w:eastAsia="en-AU"/>
        </w:rPr>
      </w:pPr>
      <w:r w:rsidRPr="007A27A1">
        <w:rPr>
          <w:rFonts w:ascii="Calibri" w:eastAsia="Calibri" w:hAnsi="Calibri" w:cs="Times New Roman"/>
          <w:lang w:val="en-US" w:eastAsia="en-AU"/>
        </w:rPr>
        <w:t xml:space="preserve">The idea is that people must acquire knowledge first, then develop </w:t>
      </w:r>
      <w:r w:rsidR="008963CF">
        <w:rPr>
          <w:rFonts w:ascii="Calibri" w:eastAsia="Calibri" w:hAnsi="Calibri" w:cs="Times New Roman"/>
          <w:lang w:val="en-US" w:eastAsia="en-AU"/>
        </w:rPr>
        <w:t>cognitive knowledge (</w:t>
      </w:r>
      <w:r w:rsidRPr="007A27A1">
        <w:rPr>
          <w:rFonts w:ascii="Calibri" w:eastAsia="Calibri" w:hAnsi="Calibri" w:cs="Times New Roman"/>
          <w:lang w:val="en-US" w:eastAsia="en-AU"/>
        </w:rPr>
        <w:t>understanding</w:t>
      </w:r>
      <w:r w:rsidR="008963CF">
        <w:rPr>
          <w:rFonts w:ascii="Calibri" w:eastAsia="Calibri" w:hAnsi="Calibri" w:cs="Times New Roman"/>
          <w:lang w:val="en-US" w:eastAsia="en-AU"/>
        </w:rPr>
        <w:t>)</w:t>
      </w:r>
      <w:r w:rsidRPr="007A27A1">
        <w:rPr>
          <w:rFonts w:ascii="Calibri" w:eastAsia="Calibri" w:hAnsi="Calibri" w:cs="Times New Roman"/>
          <w:lang w:val="en-US" w:eastAsia="en-AU"/>
        </w:rPr>
        <w:t xml:space="preserve"> of what they know, and then use their understanding to inform and develop skills of application. These </w:t>
      </w:r>
      <w:r w:rsidR="008963CF">
        <w:rPr>
          <w:rFonts w:ascii="Calibri" w:eastAsia="Calibri" w:hAnsi="Calibri" w:cs="Times New Roman"/>
          <w:lang w:val="en-US" w:eastAsia="en-AU"/>
        </w:rPr>
        <w:t>learning needs</w:t>
      </w:r>
      <w:r w:rsidRPr="007A27A1">
        <w:rPr>
          <w:rFonts w:ascii="Calibri" w:eastAsia="Calibri" w:hAnsi="Calibri" w:cs="Times New Roman"/>
          <w:lang w:val="en-US" w:eastAsia="en-AU"/>
        </w:rPr>
        <w:t>, in this order, map well to AQF. Look at what the AQF words are - they sometimes help with framing.</w:t>
      </w:r>
    </w:p>
    <w:p w14:paraId="24BB6019" w14:textId="77777777" w:rsidR="007A27A1" w:rsidRPr="007A27A1" w:rsidRDefault="007A27A1" w:rsidP="006C61FA">
      <w:pPr>
        <w:spacing w:after="0" w:line="240" w:lineRule="auto"/>
        <w:rPr>
          <w:rFonts w:ascii="Calibri" w:eastAsia="Calibri" w:hAnsi="Calibri" w:cs="Times New Roman"/>
          <w:lang w:val="en-US" w:eastAsia="en-AU"/>
        </w:rPr>
      </w:pPr>
    </w:p>
    <w:p w14:paraId="436255B4" w14:textId="77777777" w:rsidR="007A27A1" w:rsidRPr="007A27A1" w:rsidRDefault="007A27A1" w:rsidP="006C61FA">
      <w:pPr>
        <w:spacing w:after="0" w:line="240" w:lineRule="auto"/>
        <w:rPr>
          <w:rFonts w:ascii="Calibri" w:eastAsia="Calibri" w:hAnsi="Calibri" w:cs="Times New Roman"/>
          <w:lang w:val="en-US" w:eastAsia="en-AU"/>
        </w:rPr>
      </w:pPr>
      <w:r w:rsidRPr="007A27A1">
        <w:rPr>
          <w:rFonts w:ascii="Calibri" w:eastAsia="Calibri" w:hAnsi="Calibri" w:cs="Times New Roman"/>
          <w:lang w:val="en-US" w:eastAsia="en-AU"/>
        </w:rPr>
        <w:t xml:space="preserve">Try to write a one paragraph rationale for the course based on these things. It must have words like </w:t>
      </w:r>
      <w:r w:rsidRPr="007A27A1">
        <w:rPr>
          <w:rFonts w:ascii="Calibri" w:eastAsia="Calibri" w:hAnsi="Calibri" w:cs="Times New Roman"/>
          <w:b/>
          <w:lang w:val="en-US" w:eastAsia="en-AU"/>
        </w:rPr>
        <w:t>"need"</w:t>
      </w:r>
      <w:r w:rsidRPr="007A27A1">
        <w:rPr>
          <w:rFonts w:ascii="Calibri" w:eastAsia="Calibri" w:hAnsi="Calibri" w:cs="Times New Roman"/>
          <w:lang w:val="en-US" w:eastAsia="en-AU"/>
        </w:rPr>
        <w:t xml:space="preserve"> or </w:t>
      </w:r>
      <w:r w:rsidRPr="007A27A1">
        <w:rPr>
          <w:rFonts w:ascii="Calibri" w:eastAsia="Calibri" w:hAnsi="Calibri" w:cs="Times New Roman"/>
          <w:b/>
          <w:lang w:val="en-US" w:eastAsia="en-AU"/>
        </w:rPr>
        <w:t>"require"</w:t>
      </w:r>
      <w:r w:rsidRPr="007A27A1">
        <w:rPr>
          <w:rFonts w:ascii="Calibri" w:eastAsia="Calibri" w:hAnsi="Calibri" w:cs="Times New Roman"/>
          <w:lang w:val="en-US" w:eastAsia="en-AU"/>
        </w:rPr>
        <w:t xml:space="preserve"> somewhere in it. And, it must have a developmental logical sequence to it.</w:t>
      </w:r>
      <w:r w:rsidR="008963CF">
        <w:rPr>
          <w:rFonts w:ascii="Calibri" w:eastAsia="Calibri" w:hAnsi="Calibri" w:cs="Times New Roman"/>
          <w:lang w:val="en-US" w:eastAsia="en-AU"/>
        </w:rPr>
        <w:t xml:space="preserve"> This rationale statement anchors your course in a real-world context, and provides the logical reference point </w:t>
      </w:r>
      <w:r w:rsidR="00314FD7">
        <w:rPr>
          <w:rFonts w:ascii="Calibri" w:eastAsia="Calibri" w:hAnsi="Calibri" w:cs="Times New Roman"/>
          <w:lang w:val="en-US" w:eastAsia="en-AU"/>
        </w:rPr>
        <w:t>with</w:t>
      </w:r>
      <w:r w:rsidR="008963CF">
        <w:rPr>
          <w:rFonts w:ascii="Calibri" w:eastAsia="Calibri" w:hAnsi="Calibri" w:cs="Times New Roman"/>
          <w:lang w:val="en-US" w:eastAsia="en-AU"/>
        </w:rPr>
        <w:t xml:space="preserve"> which to </w:t>
      </w:r>
      <w:r w:rsidR="00314FD7">
        <w:rPr>
          <w:rFonts w:ascii="Calibri" w:eastAsia="Calibri" w:hAnsi="Calibri" w:cs="Times New Roman"/>
          <w:lang w:val="en-US" w:eastAsia="en-AU"/>
        </w:rPr>
        <w:t>inform decisions about appropriate intended learning outcomes, course content, sequence and assessment.</w:t>
      </w:r>
    </w:p>
    <w:p w14:paraId="2E7EC431" w14:textId="77777777" w:rsidR="007A27A1" w:rsidRPr="007A27A1" w:rsidRDefault="007A27A1" w:rsidP="006C61FA">
      <w:pPr>
        <w:spacing w:after="0" w:line="240" w:lineRule="auto"/>
        <w:rPr>
          <w:rFonts w:ascii="Calibri" w:eastAsia="Calibri" w:hAnsi="Calibri" w:cs="Times New Roman"/>
          <w:lang w:val="en-US" w:eastAsia="en-AU"/>
        </w:rPr>
      </w:pPr>
    </w:p>
    <w:p w14:paraId="5039518F" w14:textId="01D54F67" w:rsidR="007A27A1" w:rsidRDefault="007A27A1" w:rsidP="006C61FA">
      <w:pPr>
        <w:spacing w:after="0" w:line="240" w:lineRule="auto"/>
        <w:rPr>
          <w:rFonts w:ascii="Calibri" w:eastAsia="Calibri" w:hAnsi="Calibri" w:cs="Times New Roman"/>
          <w:lang w:val="en-US" w:eastAsia="en-AU"/>
        </w:rPr>
      </w:pPr>
      <w:r w:rsidRPr="007A27A1">
        <w:rPr>
          <w:rFonts w:ascii="Calibri" w:eastAsia="Calibri" w:hAnsi="Calibri" w:cs="Times New Roman"/>
          <w:lang w:val="en-US" w:eastAsia="en-AU"/>
        </w:rPr>
        <w:t>The final sentence of the paragraph should be the overall course aim. It would start with the word "Therefore". Like this ... "Therefore</w:t>
      </w:r>
      <w:r w:rsidR="00AB5087">
        <w:rPr>
          <w:rFonts w:ascii="Calibri" w:eastAsia="Calibri" w:hAnsi="Calibri" w:cs="Times New Roman"/>
          <w:lang w:val="en-US" w:eastAsia="en-AU"/>
        </w:rPr>
        <w:t xml:space="preserve">, the aim of the course is ... </w:t>
      </w:r>
      <w:r w:rsidRPr="007A27A1">
        <w:rPr>
          <w:rFonts w:ascii="Calibri" w:eastAsia="Calibri" w:hAnsi="Calibri" w:cs="Times New Roman"/>
          <w:lang w:val="en-US" w:eastAsia="en-AU"/>
        </w:rPr>
        <w:t xml:space="preserve">to provide that knowledge, to develop that understanding, to develop those cognitive capabilities, and to develop </w:t>
      </w:r>
      <w:r>
        <w:rPr>
          <w:rFonts w:ascii="Calibri" w:eastAsia="Calibri" w:hAnsi="Calibri" w:cs="Times New Roman"/>
          <w:lang w:val="en-US" w:eastAsia="en-AU"/>
        </w:rPr>
        <w:t xml:space="preserve">those skills that </w:t>
      </w:r>
      <w:r w:rsidR="003B24EC">
        <w:rPr>
          <w:rFonts w:ascii="Calibri" w:eastAsia="Calibri" w:hAnsi="Calibri" w:cs="Times New Roman"/>
          <w:lang w:val="en-US" w:eastAsia="en-AU"/>
        </w:rPr>
        <w:t>[</w:t>
      </w:r>
      <w:r>
        <w:rPr>
          <w:rFonts w:ascii="Calibri" w:eastAsia="Calibri" w:hAnsi="Calibri" w:cs="Times New Roman"/>
          <w:lang w:val="en-US" w:eastAsia="en-AU"/>
        </w:rPr>
        <w:t>psychologists</w:t>
      </w:r>
      <w:r w:rsidR="003B24EC">
        <w:rPr>
          <w:rFonts w:ascii="Calibri" w:eastAsia="Calibri" w:hAnsi="Calibri" w:cs="Times New Roman"/>
          <w:lang w:val="en-US" w:eastAsia="en-AU"/>
        </w:rPr>
        <w:t>]</w:t>
      </w:r>
      <w:r w:rsidRPr="007A27A1">
        <w:rPr>
          <w:rFonts w:ascii="Calibri" w:eastAsia="Calibri" w:hAnsi="Calibri" w:cs="Times New Roman"/>
          <w:lang w:val="en-US" w:eastAsia="en-AU"/>
        </w:rPr>
        <w:t xml:space="preserve"> will </w:t>
      </w:r>
      <w:r w:rsidRPr="007A27A1">
        <w:rPr>
          <w:rFonts w:ascii="Calibri" w:eastAsia="Calibri" w:hAnsi="Calibri" w:cs="Times New Roman"/>
          <w:b/>
          <w:lang w:val="en-US" w:eastAsia="en-AU"/>
        </w:rPr>
        <w:t>NEED</w:t>
      </w:r>
      <w:r w:rsidRPr="007A27A1">
        <w:rPr>
          <w:rFonts w:ascii="Calibri" w:eastAsia="Calibri" w:hAnsi="Calibri" w:cs="Times New Roman"/>
          <w:lang w:val="en-US" w:eastAsia="en-AU"/>
        </w:rPr>
        <w:t xml:space="preserve"> to be effective in the real wor</w:t>
      </w:r>
      <w:r w:rsidR="00AB5087">
        <w:rPr>
          <w:rFonts w:ascii="Calibri" w:eastAsia="Calibri" w:hAnsi="Calibri" w:cs="Times New Roman"/>
          <w:lang w:val="en-US" w:eastAsia="en-AU"/>
        </w:rPr>
        <w:t>lds they will most likely enter</w:t>
      </w:r>
      <w:r w:rsidRPr="007A27A1">
        <w:rPr>
          <w:rFonts w:ascii="Calibri" w:eastAsia="Calibri" w:hAnsi="Calibri" w:cs="Times New Roman"/>
          <w:lang w:val="en-US" w:eastAsia="en-AU"/>
        </w:rPr>
        <w:t xml:space="preserve">". </w:t>
      </w:r>
      <w:r w:rsidR="003B24EC">
        <w:rPr>
          <w:rFonts w:ascii="Calibri" w:eastAsia="Calibri" w:hAnsi="Calibri" w:cs="Times New Roman"/>
          <w:lang w:val="en-US" w:eastAsia="en-AU"/>
        </w:rPr>
        <w:t>The aim</w:t>
      </w:r>
      <w:r w:rsidR="003B24EC" w:rsidRPr="007A27A1">
        <w:rPr>
          <w:rFonts w:ascii="Calibri" w:eastAsia="Calibri" w:hAnsi="Calibri" w:cs="Times New Roman"/>
          <w:lang w:val="en-US" w:eastAsia="en-AU"/>
        </w:rPr>
        <w:t xml:space="preserve"> </w:t>
      </w:r>
      <w:r w:rsidRPr="007A27A1">
        <w:rPr>
          <w:rFonts w:ascii="Calibri" w:eastAsia="Calibri" w:hAnsi="Calibri" w:cs="Times New Roman"/>
          <w:lang w:val="en-US" w:eastAsia="en-AU"/>
        </w:rPr>
        <w:t>should be just one big picture sentence. You'll know it's right when the paragraph becomes almost a tautology</w:t>
      </w:r>
      <w:r w:rsidR="003B24EC">
        <w:rPr>
          <w:rFonts w:ascii="Calibri" w:eastAsia="Calibri" w:hAnsi="Calibri" w:cs="Times New Roman"/>
          <w:lang w:val="en-US" w:eastAsia="en-AU"/>
        </w:rPr>
        <w:t xml:space="preserve"> in relation to the rationale</w:t>
      </w:r>
      <w:r w:rsidRPr="007A27A1">
        <w:rPr>
          <w:rFonts w:ascii="Calibri" w:eastAsia="Calibri" w:hAnsi="Calibri" w:cs="Times New Roman"/>
          <w:lang w:val="en-US" w:eastAsia="en-AU"/>
        </w:rPr>
        <w:t>.</w:t>
      </w:r>
    </w:p>
    <w:p w14:paraId="41FAB8E9" w14:textId="77777777" w:rsidR="00AB5087" w:rsidRDefault="00AB5087" w:rsidP="006C61FA">
      <w:pPr>
        <w:spacing w:after="0" w:line="240" w:lineRule="auto"/>
        <w:rPr>
          <w:rFonts w:ascii="Calibri" w:eastAsia="Calibri" w:hAnsi="Calibri" w:cs="Times New Roman"/>
          <w:lang w:val="en-US" w:eastAsia="en-AU"/>
        </w:rPr>
      </w:pPr>
    </w:p>
    <w:tbl>
      <w:tblPr>
        <w:tblStyle w:val="TableGrid"/>
        <w:tblW w:w="0" w:type="auto"/>
        <w:tblLook w:val="04A0" w:firstRow="1" w:lastRow="0" w:firstColumn="1" w:lastColumn="0" w:noHBand="0" w:noVBand="1"/>
      </w:tblPr>
      <w:tblGrid>
        <w:gridCol w:w="9242"/>
      </w:tblGrid>
      <w:tr w:rsidR="00AB5087" w14:paraId="40FC6176" w14:textId="77777777" w:rsidTr="00AB5087">
        <w:trPr>
          <w:trHeight w:val="2907"/>
        </w:trPr>
        <w:tc>
          <w:tcPr>
            <w:tcW w:w="9242" w:type="dxa"/>
          </w:tcPr>
          <w:p w14:paraId="2192CEEE" w14:textId="56ECFF6F" w:rsidR="006F7B90" w:rsidRPr="002C3588" w:rsidRDefault="006F7B90" w:rsidP="002C3588">
            <w:pPr>
              <w:rPr>
                <w:rFonts w:ascii="Calibri" w:eastAsia="Calibri" w:hAnsi="Calibri" w:cs="Times New Roman"/>
                <w:lang w:val="en-US" w:eastAsia="en-AU"/>
              </w:rPr>
            </w:pPr>
          </w:p>
          <w:p w14:paraId="4A9493F1" w14:textId="7BEA589A" w:rsidR="00AB5087" w:rsidRDefault="00AB5087" w:rsidP="00CF2493">
            <w:pPr>
              <w:rPr>
                <w:rFonts w:ascii="Calibri" w:eastAsia="Calibri" w:hAnsi="Calibri" w:cs="Times New Roman"/>
                <w:lang w:val="en-US" w:eastAsia="en-AU"/>
              </w:rPr>
            </w:pPr>
          </w:p>
        </w:tc>
      </w:tr>
    </w:tbl>
    <w:p w14:paraId="2D33CEB3" w14:textId="77777777" w:rsidR="00AB5087" w:rsidRPr="007A27A1" w:rsidRDefault="00AB5087" w:rsidP="006C61FA">
      <w:pPr>
        <w:spacing w:after="0" w:line="240" w:lineRule="auto"/>
        <w:rPr>
          <w:rFonts w:ascii="Calibri" w:eastAsia="Calibri" w:hAnsi="Calibri" w:cs="Times New Roman"/>
          <w:lang w:val="en-US" w:eastAsia="en-AU"/>
        </w:rPr>
      </w:pPr>
    </w:p>
    <w:p w14:paraId="378D72E8" w14:textId="77777777" w:rsidR="007A27A1" w:rsidRPr="007A27A1" w:rsidRDefault="007A27A1" w:rsidP="006C61FA">
      <w:pPr>
        <w:spacing w:after="0" w:line="240" w:lineRule="auto"/>
        <w:rPr>
          <w:rFonts w:ascii="Calibri" w:eastAsia="Calibri" w:hAnsi="Calibri" w:cs="Times New Roman"/>
          <w:lang w:val="en-US" w:eastAsia="en-AU"/>
        </w:rPr>
      </w:pPr>
    </w:p>
    <w:p w14:paraId="487E0BDE" w14:textId="137442CC" w:rsidR="007A27A1" w:rsidRPr="00AB5087" w:rsidRDefault="007A27A1" w:rsidP="006C61FA">
      <w:pPr>
        <w:pStyle w:val="ListParagraph"/>
        <w:numPr>
          <w:ilvl w:val="0"/>
          <w:numId w:val="3"/>
        </w:numPr>
        <w:spacing w:after="0" w:line="240" w:lineRule="auto"/>
        <w:rPr>
          <w:rFonts w:ascii="Calibri" w:eastAsia="Calibri" w:hAnsi="Calibri" w:cs="Times New Roman"/>
          <w:lang w:val="en-US" w:eastAsia="en-AU"/>
        </w:rPr>
      </w:pPr>
      <w:r w:rsidRPr="00AB5087">
        <w:rPr>
          <w:rFonts w:ascii="Calibri" w:eastAsia="Calibri" w:hAnsi="Calibri" w:cs="Times New Roman"/>
          <w:lang w:val="en-US" w:eastAsia="en-AU"/>
        </w:rPr>
        <w:t xml:space="preserve"> </w:t>
      </w:r>
      <w:r w:rsidRPr="00AB5087">
        <w:rPr>
          <w:rFonts w:ascii="Calibri" w:eastAsia="Calibri" w:hAnsi="Calibri" w:cs="Times New Roman"/>
          <w:b/>
          <w:lang w:val="en-US" w:eastAsia="en-AU"/>
        </w:rPr>
        <w:t xml:space="preserve">THEN have a look at the </w:t>
      </w:r>
      <w:r w:rsidR="00CA676E">
        <w:rPr>
          <w:rFonts w:ascii="Calibri" w:eastAsia="Calibri" w:hAnsi="Calibri" w:cs="Times New Roman"/>
          <w:b/>
          <w:lang w:val="en-US" w:eastAsia="en-AU"/>
        </w:rPr>
        <w:t xml:space="preserve">course </w:t>
      </w:r>
      <w:r w:rsidRPr="00AB5087">
        <w:rPr>
          <w:rFonts w:ascii="Calibri" w:eastAsia="Calibri" w:hAnsi="Calibri" w:cs="Times New Roman"/>
          <w:b/>
          <w:lang w:val="en-US" w:eastAsia="en-AU"/>
        </w:rPr>
        <w:t>learning outcomes.</w:t>
      </w:r>
    </w:p>
    <w:p w14:paraId="269A1878" w14:textId="77777777" w:rsidR="007A27A1" w:rsidRPr="007A27A1" w:rsidRDefault="007A27A1" w:rsidP="006C61FA">
      <w:pPr>
        <w:spacing w:after="0" w:line="240" w:lineRule="auto"/>
        <w:rPr>
          <w:rFonts w:ascii="Calibri" w:eastAsia="Calibri" w:hAnsi="Calibri" w:cs="Times New Roman"/>
          <w:lang w:val="en-US" w:eastAsia="en-AU"/>
        </w:rPr>
      </w:pPr>
    </w:p>
    <w:p w14:paraId="00A97EC0" w14:textId="77777777" w:rsidR="007A27A1" w:rsidRPr="007A27A1" w:rsidRDefault="007A27A1" w:rsidP="006C61FA">
      <w:pPr>
        <w:spacing w:after="0" w:line="240" w:lineRule="auto"/>
        <w:rPr>
          <w:rFonts w:ascii="Calibri" w:eastAsia="Calibri" w:hAnsi="Calibri" w:cs="Times New Roman"/>
          <w:lang w:val="en-US" w:eastAsia="en-AU"/>
        </w:rPr>
      </w:pPr>
      <w:r w:rsidRPr="007A27A1">
        <w:rPr>
          <w:rFonts w:ascii="Calibri" w:eastAsia="Calibri" w:hAnsi="Calibri" w:cs="Times New Roman"/>
          <w:lang w:val="en-US" w:eastAsia="en-AU"/>
        </w:rPr>
        <w:t>Your rule of thumb is to have the same devel</w:t>
      </w:r>
      <w:r w:rsidR="00AB5087">
        <w:rPr>
          <w:rFonts w:ascii="Calibri" w:eastAsia="Calibri" w:hAnsi="Calibri" w:cs="Times New Roman"/>
          <w:lang w:val="en-US" w:eastAsia="en-AU"/>
        </w:rPr>
        <w:t>opmental narrative sequence suggested</w:t>
      </w:r>
      <w:r w:rsidRPr="007A27A1">
        <w:rPr>
          <w:rFonts w:ascii="Calibri" w:eastAsia="Calibri" w:hAnsi="Calibri" w:cs="Times New Roman"/>
          <w:lang w:val="en-US" w:eastAsia="en-AU"/>
        </w:rPr>
        <w:t xml:space="preserve"> in the rationale. This mirr</w:t>
      </w:r>
      <w:r w:rsidR="00130FC3">
        <w:rPr>
          <w:rFonts w:ascii="Calibri" w:eastAsia="Calibri" w:hAnsi="Calibri" w:cs="Times New Roman"/>
          <w:lang w:val="en-US" w:eastAsia="en-AU"/>
        </w:rPr>
        <w:t>ors the sequence students learn as well as</w:t>
      </w:r>
      <w:r w:rsidRPr="007A27A1">
        <w:rPr>
          <w:rFonts w:ascii="Calibri" w:eastAsia="Calibri" w:hAnsi="Calibri" w:cs="Times New Roman"/>
          <w:lang w:val="en-US" w:eastAsia="en-AU"/>
        </w:rPr>
        <w:t xml:space="preserve"> the </w:t>
      </w:r>
      <w:r w:rsidR="00AB5087">
        <w:rPr>
          <w:rFonts w:ascii="Calibri" w:eastAsia="Calibri" w:hAnsi="Calibri" w:cs="Times New Roman"/>
          <w:lang w:val="en-US" w:eastAsia="en-AU"/>
        </w:rPr>
        <w:t>AQF framework.</w:t>
      </w:r>
    </w:p>
    <w:p w14:paraId="01704659" w14:textId="77777777" w:rsidR="007A27A1" w:rsidRPr="007A27A1" w:rsidRDefault="007A27A1" w:rsidP="006C61FA">
      <w:pPr>
        <w:spacing w:after="0" w:line="240" w:lineRule="auto"/>
        <w:rPr>
          <w:rFonts w:ascii="Calibri" w:eastAsia="Calibri" w:hAnsi="Calibri" w:cs="Times New Roman"/>
          <w:lang w:val="en-US" w:eastAsia="en-AU"/>
        </w:rPr>
      </w:pPr>
    </w:p>
    <w:p w14:paraId="4B477975" w14:textId="77777777" w:rsidR="007A27A1" w:rsidRDefault="007A27A1" w:rsidP="006C61FA">
      <w:pPr>
        <w:spacing w:after="0" w:line="240" w:lineRule="auto"/>
        <w:rPr>
          <w:rFonts w:ascii="Calibri" w:eastAsia="Calibri" w:hAnsi="Calibri" w:cs="Times New Roman"/>
          <w:lang w:val="en-US" w:eastAsia="en-AU"/>
        </w:rPr>
      </w:pPr>
      <w:r w:rsidRPr="007A27A1">
        <w:rPr>
          <w:rFonts w:ascii="Calibri" w:eastAsia="Calibri" w:hAnsi="Calibri" w:cs="Times New Roman"/>
          <w:lang w:val="en-US" w:eastAsia="en-AU"/>
        </w:rPr>
        <w:t>Aim for THREE outcomes - because then you'll onl</w:t>
      </w:r>
      <w:r w:rsidR="00130FC3">
        <w:rPr>
          <w:rFonts w:ascii="Calibri" w:eastAsia="Calibri" w:hAnsi="Calibri" w:cs="Times New Roman"/>
          <w:lang w:val="en-US" w:eastAsia="en-AU"/>
        </w:rPr>
        <w:t>y finish with 6. D</w:t>
      </w:r>
      <w:r w:rsidRPr="007A27A1">
        <w:rPr>
          <w:rFonts w:ascii="Calibri" w:eastAsia="Calibri" w:hAnsi="Calibri" w:cs="Times New Roman"/>
          <w:lang w:val="en-US" w:eastAsia="en-AU"/>
        </w:rPr>
        <w:t xml:space="preserve">efinitely </w:t>
      </w:r>
      <w:r w:rsidR="00130FC3">
        <w:rPr>
          <w:rFonts w:ascii="Calibri" w:eastAsia="Calibri" w:hAnsi="Calibri" w:cs="Times New Roman"/>
          <w:lang w:val="en-US" w:eastAsia="en-AU"/>
        </w:rPr>
        <w:t>don't have more than 6</w:t>
      </w:r>
      <w:r w:rsidRPr="007A27A1">
        <w:rPr>
          <w:rFonts w:ascii="Calibri" w:eastAsia="Calibri" w:hAnsi="Calibri" w:cs="Times New Roman"/>
          <w:lang w:val="en-US" w:eastAsia="en-AU"/>
        </w:rPr>
        <w:t xml:space="preserve">. Less the better. If you have more, (a) you're running the risk of writing a list of outcomes that are probably written at the kind of level that more properly belong at the unit level. </w:t>
      </w:r>
      <w:r w:rsidRPr="007A27A1">
        <w:rPr>
          <w:rFonts w:ascii="Calibri" w:eastAsia="Calibri" w:hAnsi="Calibri" w:cs="Times New Roman"/>
          <w:b/>
          <w:lang w:val="en-US" w:eastAsia="en-AU"/>
        </w:rPr>
        <w:t>Course LO's should be higher order</w:t>
      </w:r>
      <w:r w:rsidRPr="007A27A1">
        <w:rPr>
          <w:rFonts w:ascii="Calibri" w:eastAsia="Calibri" w:hAnsi="Calibri" w:cs="Times New Roman"/>
          <w:lang w:val="en-US" w:eastAsia="en-AU"/>
        </w:rPr>
        <w:t>. (b) You run the risk of making it very difficult to map it all across the course</w:t>
      </w:r>
      <w:r w:rsidR="000F2F28">
        <w:rPr>
          <w:rFonts w:ascii="Calibri" w:eastAsia="Calibri" w:hAnsi="Calibri" w:cs="Times New Roman"/>
          <w:lang w:val="en-US" w:eastAsia="en-AU"/>
        </w:rPr>
        <w:t>, and in particular to align it with the assessments</w:t>
      </w:r>
      <w:r w:rsidRPr="007A27A1">
        <w:rPr>
          <w:rFonts w:ascii="Calibri" w:eastAsia="Calibri" w:hAnsi="Calibri" w:cs="Times New Roman"/>
          <w:lang w:val="en-US" w:eastAsia="en-AU"/>
        </w:rPr>
        <w:t xml:space="preserve">. Collapse the outcomes to as few as possible. </w:t>
      </w:r>
      <w:r w:rsidRPr="007A27A1">
        <w:rPr>
          <w:rFonts w:ascii="Calibri" w:eastAsia="Calibri" w:hAnsi="Calibri" w:cs="Times New Roman"/>
          <w:b/>
          <w:lang w:val="en-US" w:eastAsia="en-AU"/>
        </w:rPr>
        <w:t>Keep them simple, but high order</w:t>
      </w:r>
      <w:r w:rsidRPr="007A27A1">
        <w:rPr>
          <w:rFonts w:ascii="Calibri" w:eastAsia="Calibri" w:hAnsi="Calibri" w:cs="Times New Roman"/>
          <w:lang w:val="en-US" w:eastAsia="en-AU"/>
        </w:rPr>
        <w:t xml:space="preserve">. </w:t>
      </w:r>
      <w:r w:rsidRPr="008956B1">
        <w:rPr>
          <w:rFonts w:ascii="Calibri" w:eastAsia="Calibri" w:hAnsi="Calibri" w:cs="Times New Roman"/>
          <w:b/>
          <w:color w:val="FF0000"/>
          <w:lang w:val="en-US" w:eastAsia="en-AU"/>
        </w:rPr>
        <w:t>The first one (which should be about the knowledge the students will have on graduation) is the easiest</w:t>
      </w:r>
      <w:r w:rsidRPr="007A27A1">
        <w:rPr>
          <w:rFonts w:ascii="Calibri" w:eastAsia="Calibri" w:hAnsi="Calibri" w:cs="Times New Roman"/>
          <w:color w:val="FF0000"/>
          <w:lang w:val="en-US" w:eastAsia="en-AU"/>
        </w:rPr>
        <w:t xml:space="preserve"> </w:t>
      </w:r>
      <w:r w:rsidRPr="007A27A1">
        <w:rPr>
          <w:rFonts w:ascii="Calibri" w:eastAsia="Calibri" w:hAnsi="Calibri" w:cs="Times New Roman"/>
          <w:lang w:val="en-US" w:eastAsia="en-AU"/>
        </w:rPr>
        <w:t>- you can almost plagiarise the AQF wording - just &lt;&lt;insert discipline&gt;&gt; at the appropriate places.</w:t>
      </w:r>
    </w:p>
    <w:p w14:paraId="100B5A87" w14:textId="77777777" w:rsidR="00130FC3" w:rsidRDefault="00130FC3" w:rsidP="006C61FA">
      <w:pPr>
        <w:spacing w:after="0" w:line="240" w:lineRule="auto"/>
        <w:rPr>
          <w:rFonts w:ascii="Calibri" w:eastAsia="Calibri" w:hAnsi="Calibri" w:cs="Times New Roman"/>
          <w:b/>
          <w:lang w:val="en-US" w:eastAsia="en-AU"/>
        </w:rPr>
      </w:pPr>
    </w:p>
    <w:p w14:paraId="1CBCD641" w14:textId="77777777" w:rsidR="00CA676E" w:rsidRDefault="00CA676E">
      <w:pPr>
        <w:rPr>
          <w:rFonts w:ascii="Calibri" w:eastAsia="Calibri" w:hAnsi="Calibri" w:cs="Times New Roman"/>
          <w:b/>
          <w:lang w:val="en-US" w:eastAsia="en-AU"/>
        </w:rPr>
      </w:pPr>
      <w:r>
        <w:rPr>
          <w:rFonts w:ascii="Calibri" w:eastAsia="Calibri" w:hAnsi="Calibri" w:cs="Times New Roman"/>
          <w:b/>
          <w:lang w:val="en-US" w:eastAsia="en-AU"/>
        </w:rPr>
        <w:br w:type="page"/>
      </w:r>
    </w:p>
    <w:p w14:paraId="1E9CB02E" w14:textId="068E50C2" w:rsidR="007A27A1" w:rsidRDefault="007A27A1" w:rsidP="006C61FA">
      <w:pPr>
        <w:spacing w:after="0" w:line="240" w:lineRule="auto"/>
        <w:rPr>
          <w:rFonts w:ascii="Calibri" w:eastAsia="Calibri" w:hAnsi="Calibri" w:cs="Times New Roman"/>
          <w:b/>
          <w:lang w:val="en-US" w:eastAsia="en-AU"/>
        </w:rPr>
      </w:pPr>
      <w:r w:rsidRPr="007A27A1">
        <w:rPr>
          <w:rFonts w:ascii="Calibri" w:eastAsia="Calibri" w:hAnsi="Calibri" w:cs="Times New Roman"/>
          <w:b/>
          <w:lang w:val="en-US" w:eastAsia="en-AU"/>
        </w:rPr>
        <w:lastRenderedPageBreak/>
        <w:t xml:space="preserve">Now start the </w:t>
      </w:r>
      <w:r w:rsidRPr="00CA676E">
        <w:rPr>
          <w:rFonts w:ascii="Calibri" w:eastAsia="Calibri" w:hAnsi="Calibri" w:cs="Times New Roman"/>
          <w:b/>
          <w:u w:val="single"/>
          <w:lang w:val="en-US" w:eastAsia="en-AU"/>
        </w:rPr>
        <w:t>Unit level</w:t>
      </w:r>
      <w:r w:rsidRPr="007A27A1">
        <w:rPr>
          <w:rFonts w:ascii="Calibri" w:eastAsia="Calibri" w:hAnsi="Calibri" w:cs="Times New Roman"/>
          <w:b/>
          <w:lang w:val="en-US" w:eastAsia="en-AU"/>
        </w:rPr>
        <w:t xml:space="preserve"> Process:</w:t>
      </w:r>
    </w:p>
    <w:p w14:paraId="7C1FA4F5" w14:textId="77777777" w:rsidR="007A27A1" w:rsidRDefault="007A27A1" w:rsidP="006C61FA">
      <w:pPr>
        <w:spacing w:after="0" w:line="240" w:lineRule="auto"/>
        <w:rPr>
          <w:rFonts w:ascii="Calibri" w:eastAsia="Calibri" w:hAnsi="Calibri" w:cs="Times New Roman"/>
          <w:b/>
          <w:lang w:val="en-US" w:eastAsia="en-AU"/>
        </w:rPr>
      </w:pPr>
    </w:p>
    <w:p w14:paraId="65083972" w14:textId="6F53C781" w:rsidR="007A27A1" w:rsidRDefault="007A27A1" w:rsidP="00CA676E">
      <w:pPr>
        <w:pStyle w:val="ListParagraph"/>
        <w:numPr>
          <w:ilvl w:val="0"/>
          <w:numId w:val="1"/>
        </w:numPr>
        <w:spacing w:after="0" w:line="240" w:lineRule="auto"/>
        <w:ind w:left="426" w:hanging="426"/>
        <w:rPr>
          <w:rFonts w:ascii="Calibri" w:eastAsia="Calibri" w:hAnsi="Calibri" w:cs="Times New Roman"/>
          <w:lang w:val="en-US" w:eastAsia="en-AU"/>
        </w:rPr>
      </w:pPr>
      <w:r w:rsidRPr="00750E87">
        <w:rPr>
          <w:rFonts w:ascii="Calibri" w:eastAsia="Calibri" w:hAnsi="Calibri" w:cs="Times New Roman"/>
          <w:b/>
          <w:lang w:val="en-US" w:eastAsia="en-AU"/>
        </w:rPr>
        <w:t xml:space="preserve">The unit level </w:t>
      </w:r>
      <w:r w:rsidR="008956B1" w:rsidRPr="00750E87">
        <w:rPr>
          <w:rFonts w:ascii="Calibri" w:eastAsia="Calibri" w:hAnsi="Calibri" w:cs="Times New Roman"/>
          <w:b/>
          <w:lang w:val="en-US" w:eastAsia="en-AU"/>
        </w:rPr>
        <w:t xml:space="preserve">learning outcomes </w:t>
      </w:r>
      <w:r w:rsidR="000F2F28" w:rsidRPr="00750E87">
        <w:rPr>
          <w:rFonts w:ascii="Calibri" w:eastAsia="Calibri" w:hAnsi="Calibri" w:cs="Times New Roman"/>
          <w:b/>
          <w:lang w:val="en-US" w:eastAsia="en-AU"/>
        </w:rPr>
        <w:t xml:space="preserve">(ULOs) </w:t>
      </w:r>
      <w:r w:rsidR="008956B1" w:rsidRPr="00750E87">
        <w:rPr>
          <w:rFonts w:ascii="Calibri" w:eastAsia="Calibri" w:hAnsi="Calibri" w:cs="Times New Roman"/>
          <w:b/>
          <w:lang w:val="en-US" w:eastAsia="en-AU"/>
        </w:rPr>
        <w:t>need to be the constructive</w:t>
      </w:r>
      <w:r w:rsidRPr="00750E87">
        <w:rPr>
          <w:rFonts w:ascii="Calibri" w:eastAsia="Calibri" w:hAnsi="Calibri" w:cs="Times New Roman"/>
          <w:b/>
          <w:lang w:val="en-US" w:eastAsia="en-AU"/>
        </w:rPr>
        <w:t xml:space="preserve"> </w:t>
      </w:r>
      <w:r w:rsidR="008956B1" w:rsidRPr="00750E87">
        <w:rPr>
          <w:rFonts w:ascii="Calibri" w:eastAsia="Calibri" w:hAnsi="Calibri" w:cs="Times New Roman"/>
          <w:b/>
          <w:lang w:val="en-US" w:eastAsia="en-AU"/>
        </w:rPr>
        <w:t xml:space="preserve">elements that constitute </w:t>
      </w:r>
      <w:r w:rsidRPr="00750E87">
        <w:rPr>
          <w:rFonts w:ascii="Calibri" w:eastAsia="Calibri" w:hAnsi="Calibri" w:cs="Times New Roman"/>
          <w:b/>
          <w:lang w:val="en-US" w:eastAsia="en-AU"/>
        </w:rPr>
        <w:t xml:space="preserve">the </w:t>
      </w:r>
      <w:r w:rsidR="000F2F28" w:rsidRPr="00750E87">
        <w:rPr>
          <w:rFonts w:ascii="Calibri" w:eastAsia="Calibri" w:hAnsi="Calibri" w:cs="Times New Roman"/>
          <w:b/>
          <w:lang w:val="en-US" w:eastAsia="en-AU"/>
        </w:rPr>
        <w:t xml:space="preserve">course level learning outcomes </w:t>
      </w:r>
      <w:r w:rsidRPr="00750E87">
        <w:rPr>
          <w:rFonts w:ascii="Calibri" w:eastAsia="Calibri" w:hAnsi="Calibri" w:cs="Times New Roman"/>
          <w:b/>
          <w:lang w:val="en-US" w:eastAsia="en-AU"/>
        </w:rPr>
        <w:t>CLOs.</w:t>
      </w:r>
      <w:r>
        <w:rPr>
          <w:rFonts w:ascii="Calibri" w:eastAsia="Calibri" w:hAnsi="Calibri" w:cs="Times New Roman"/>
          <w:lang w:val="en-US" w:eastAsia="en-AU"/>
        </w:rPr>
        <w:t xml:space="preserve"> ULOs in the first year of the course</w:t>
      </w:r>
      <w:r w:rsidR="008956B1">
        <w:rPr>
          <w:rFonts w:ascii="Calibri" w:eastAsia="Calibri" w:hAnsi="Calibri" w:cs="Times New Roman"/>
          <w:lang w:val="en-US" w:eastAsia="en-AU"/>
        </w:rPr>
        <w:t xml:space="preserve"> are the platform of knowledge, understanding</w:t>
      </w:r>
      <w:r w:rsidR="00B35B74">
        <w:rPr>
          <w:rFonts w:ascii="Calibri" w:eastAsia="Calibri" w:hAnsi="Calibri" w:cs="Times New Roman"/>
          <w:lang w:val="en-US" w:eastAsia="en-AU"/>
        </w:rPr>
        <w:t>,</w:t>
      </w:r>
      <w:r w:rsidR="008956B1">
        <w:rPr>
          <w:rFonts w:ascii="Calibri" w:eastAsia="Calibri" w:hAnsi="Calibri" w:cs="Times New Roman"/>
          <w:lang w:val="en-US" w:eastAsia="en-AU"/>
        </w:rPr>
        <w:t xml:space="preserve"> skill </w:t>
      </w:r>
      <w:r w:rsidR="00B35B74">
        <w:rPr>
          <w:rFonts w:ascii="Calibri" w:eastAsia="Calibri" w:hAnsi="Calibri" w:cs="Times New Roman"/>
          <w:lang w:val="en-US" w:eastAsia="en-AU"/>
        </w:rPr>
        <w:t xml:space="preserve">and values </w:t>
      </w:r>
      <w:r w:rsidR="008956B1">
        <w:rPr>
          <w:rFonts w:ascii="Calibri" w:eastAsia="Calibri" w:hAnsi="Calibri" w:cs="Times New Roman"/>
          <w:lang w:val="en-US" w:eastAsia="en-AU"/>
        </w:rPr>
        <w:t xml:space="preserve">development </w:t>
      </w:r>
      <w:r w:rsidR="008956B1" w:rsidRPr="008956B1">
        <w:rPr>
          <w:rFonts w:ascii="Calibri" w:eastAsia="Calibri" w:hAnsi="Calibri" w:cs="Times New Roman"/>
          <w:lang w:val="en-US" w:eastAsia="en-AU"/>
        </w:rPr>
        <w:t>that graduates NEED</w:t>
      </w:r>
      <w:r w:rsidR="008956B1">
        <w:rPr>
          <w:rFonts w:ascii="Calibri" w:eastAsia="Calibri" w:hAnsi="Calibri" w:cs="Times New Roman"/>
          <w:lang w:val="en-US" w:eastAsia="en-AU"/>
        </w:rPr>
        <w:t xml:space="preserve">. They </w:t>
      </w:r>
      <w:r>
        <w:rPr>
          <w:rFonts w:ascii="Calibri" w:eastAsia="Calibri" w:hAnsi="Calibri" w:cs="Times New Roman"/>
          <w:lang w:val="en-US" w:eastAsia="en-AU"/>
        </w:rPr>
        <w:t xml:space="preserve">will have more </w:t>
      </w:r>
      <w:r w:rsidR="008956B1">
        <w:rPr>
          <w:rFonts w:ascii="Calibri" w:eastAsia="Calibri" w:hAnsi="Calibri" w:cs="Times New Roman"/>
          <w:lang w:val="en-US" w:eastAsia="en-AU"/>
        </w:rPr>
        <w:t xml:space="preserve">learning outcomes containing </w:t>
      </w:r>
      <w:r>
        <w:rPr>
          <w:rFonts w:ascii="Calibri" w:eastAsia="Calibri" w:hAnsi="Calibri" w:cs="Times New Roman"/>
          <w:lang w:val="en-US" w:eastAsia="en-AU"/>
        </w:rPr>
        <w:t xml:space="preserve">the knowledge and then understanding of that knowledge which the course provides. So more ULOs in the first year will </w:t>
      </w:r>
      <w:r w:rsidR="00130FC3">
        <w:rPr>
          <w:rFonts w:ascii="Calibri" w:eastAsia="Calibri" w:hAnsi="Calibri" w:cs="Times New Roman"/>
          <w:lang w:val="en-US" w:eastAsia="en-AU"/>
        </w:rPr>
        <w:t>have ‘knowledge’ and ‘understanding’ verbs at the beginning (look at Bloom’s taxonomy)</w:t>
      </w:r>
      <w:r>
        <w:rPr>
          <w:rFonts w:ascii="Calibri" w:eastAsia="Calibri" w:hAnsi="Calibri" w:cs="Times New Roman"/>
          <w:lang w:val="en-US" w:eastAsia="en-AU"/>
        </w:rPr>
        <w:t>.</w:t>
      </w:r>
      <w:r w:rsidR="00B35B74">
        <w:rPr>
          <w:rFonts w:ascii="Calibri" w:eastAsia="Calibri" w:hAnsi="Calibri" w:cs="Times New Roman"/>
          <w:lang w:val="en-US" w:eastAsia="en-AU"/>
        </w:rPr>
        <w:t xml:space="preserve"> </w:t>
      </w:r>
    </w:p>
    <w:p w14:paraId="0790C0BB" w14:textId="77777777" w:rsidR="007A27A1" w:rsidRDefault="007A27A1" w:rsidP="00CA676E">
      <w:pPr>
        <w:spacing w:after="0" w:line="240" w:lineRule="auto"/>
        <w:ind w:left="426" w:hanging="426"/>
        <w:rPr>
          <w:rFonts w:ascii="Calibri" w:eastAsia="Calibri" w:hAnsi="Calibri" w:cs="Times New Roman"/>
          <w:lang w:val="en-US" w:eastAsia="en-AU"/>
        </w:rPr>
      </w:pPr>
    </w:p>
    <w:p w14:paraId="573E7224" w14:textId="7C199CB1" w:rsidR="007A27A1" w:rsidRDefault="007A27A1" w:rsidP="00CA676E">
      <w:pPr>
        <w:spacing w:after="0" w:line="240" w:lineRule="auto"/>
        <w:ind w:left="426"/>
        <w:rPr>
          <w:rFonts w:ascii="Calibri" w:eastAsia="Calibri" w:hAnsi="Calibri" w:cs="Times New Roman"/>
          <w:lang w:val="en-US" w:eastAsia="en-AU"/>
        </w:rPr>
      </w:pPr>
      <w:r>
        <w:rPr>
          <w:rFonts w:ascii="Calibri" w:eastAsia="Calibri" w:hAnsi="Calibri" w:cs="Times New Roman"/>
          <w:lang w:val="en-US" w:eastAsia="en-AU"/>
        </w:rPr>
        <w:t xml:space="preserve">ULOs in subsequent years will </w:t>
      </w:r>
      <w:r w:rsidR="00ED32DD">
        <w:rPr>
          <w:rFonts w:ascii="Calibri" w:eastAsia="Calibri" w:hAnsi="Calibri" w:cs="Times New Roman"/>
          <w:lang w:val="en-US" w:eastAsia="en-AU"/>
        </w:rPr>
        <w:t xml:space="preserve">reflect more of the cognitive skills that students need and </w:t>
      </w:r>
      <w:r w:rsidR="000F2F28">
        <w:rPr>
          <w:rFonts w:ascii="Calibri" w:eastAsia="Calibri" w:hAnsi="Calibri" w:cs="Times New Roman"/>
          <w:lang w:val="en-US" w:eastAsia="en-AU"/>
        </w:rPr>
        <w:t xml:space="preserve">the development of </w:t>
      </w:r>
      <w:r w:rsidR="00045E81">
        <w:rPr>
          <w:rFonts w:ascii="Calibri" w:eastAsia="Calibri" w:hAnsi="Calibri" w:cs="Times New Roman"/>
          <w:lang w:val="en-US" w:eastAsia="en-AU"/>
        </w:rPr>
        <w:t xml:space="preserve">skills of </w:t>
      </w:r>
      <w:r w:rsidR="00ED32DD">
        <w:rPr>
          <w:rFonts w:ascii="Calibri" w:eastAsia="Calibri" w:hAnsi="Calibri" w:cs="Times New Roman"/>
          <w:lang w:val="en-US" w:eastAsia="en-AU"/>
        </w:rPr>
        <w:t>application than in the first year.</w:t>
      </w:r>
    </w:p>
    <w:p w14:paraId="5A833CC6" w14:textId="77777777" w:rsidR="006838FC" w:rsidRDefault="006838FC" w:rsidP="00CA676E">
      <w:pPr>
        <w:spacing w:after="0" w:line="240" w:lineRule="auto"/>
        <w:ind w:left="426" w:hanging="426"/>
        <w:rPr>
          <w:rFonts w:ascii="Calibri" w:eastAsia="Calibri" w:hAnsi="Calibri" w:cs="Times New Roman"/>
          <w:lang w:val="en-US" w:eastAsia="en-AU"/>
        </w:rPr>
      </w:pPr>
    </w:p>
    <w:p w14:paraId="77BF66F8" w14:textId="38E8D0DE" w:rsidR="006838FC" w:rsidRDefault="006838FC" w:rsidP="00CA676E">
      <w:pPr>
        <w:spacing w:after="0" w:line="240" w:lineRule="auto"/>
        <w:ind w:left="426"/>
        <w:rPr>
          <w:rFonts w:ascii="Calibri" w:eastAsia="Calibri" w:hAnsi="Calibri" w:cs="Times New Roman"/>
          <w:lang w:val="en-US" w:eastAsia="en-AU"/>
        </w:rPr>
      </w:pPr>
      <w:r>
        <w:rPr>
          <w:rFonts w:ascii="Calibri" w:eastAsia="Calibri" w:hAnsi="Calibri" w:cs="Times New Roman"/>
          <w:lang w:val="en-US" w:eastAsia="en-AU"/>
        </w:rPr>
        <w:t xml:space="preserve">ULOs </w:t>
      </w:r>
      <w:r w:rsidR="00B057A3">
        <w:rPr>
          <w:rFonts w:ascii="Calibri" w:eastAsia="Calibri" w:hAnsi="Calibri" w:cs="Times New Roman"/>
          <w:lang w:val="en-US" w:eastAsia="en-AU"/>
        </w:rPr>
        <w:t xml:space="preserve">that integrate </w:t>
      </w:r>
      <w:r>
        <w:rPr>
          <w:rFonts w:ascii="Calibri" w:eastAsia="Calibri" w:hAnsi="Calibri" w:cs="Times New Roman"/>
          <w:lang w:val="en-US" w:eastAsia="en-AU"/>
        </w:rPr>
        <w:t>the conceptual pillars of CST and the University’s Identity and Mission are to be incorporated explicitly throughout the course.</w:t>
      </w:r>
    </w:p>
    <w:p w14:paraId="11ADAF5D" w14:textId="77777777" w:rsidR="00ED32DD" w:rsidRDefault="00ED32DD" w:rsidP="00CA676E">
      <w:pPr>
        <w:spacing w:after="0" w:line="240" w:lineRule="auto"/>
        <w:ind w:left="426" w:hanging="426"/>
        <w:rPr>
          <w:rFonts w:ascii="Calibri" w:eastAsia="Calibri" w:hAnsi="Calibri" w:cs="Times New Roman"/>
          <w:lang w:val="en-US" w:eastAsia="en-AU"/>
        </w:rPr>
      </w:pPr>
    </w:p>
    <w:p w14:paraId="4F2D45EC" w14:textId="7D9D3ABE" w:rsidR="00ED32DD" w:rsidRPr="00CA676E" w:rsidRDefault="00ED32DD" w:rsidP="00CA676E">
      <w:pPr>
        <w:spacing w:after="0" w:line="240" w:lineRule="auto"/>
        <w:ind w:left="426"/>
        <w:rPr>
          <w:rFonts w:ascii="Calibri" w:eastAsia="Calibri" w:hAnsi="Calibri" w:cs="Times New Roman"/>
          <w:lang w:val="en-US" w:eastAsia="en-AU"/>
        </w:rPr>
      </w:pPr>
      <w:r w:rsidRPr="00CA676E">
        <w:rPr>
          <w:rFonts w:ascii="Calibri" w:eastAsia="Calibri" w:hAnsi="Calibri" w:cs="Times New Roman"/>
          <w:lang w:val="en-US" w:eastAsia="en-AU"/>
        </w:rPr>
        <w:t>The unit level learning outcomes will be able to be mapped across the course to logically show how the course level learning outcomes are</w:t>
      </w:r>
      <w:r w:rsidR="00045E81" w:rsidRPr="00CA676E">
        <w:rPr>
          <w:rFonts w:ascii="Calibri" w:eastAsia="Calibri" w:hAnsi="Calibri" w:cs="Times New Roman"/>
          <w:lang w:val="en-US" w:eastAsia="en-AU"/>
        </w:rPr>
        <w:t xml:space="preserve"> sequentially and constructively </w:t>
      </w:r>
      <w:r w:rsidRPr="00CA676E">
        <w:rPr>
          <w:rFonts w:ascii="Calibri" w:eastAsia="Calibri" w:hAnsi="Calibri" w:cs="Times New Roman"/>
          <w:lang w:val="en-US" w:eastAsia="en-AU"/>
        </w:rPr>
        <w:t>developed.</w:t>
      </w:r>
      <w:r w:rsidR="008956B1" w:rsidRPr="00CA676E">
        <w:rPr>
          <w:rFonts w:ascii="Calibri" w:eastAsia="Calibri" w:hAnsi="Calibri" w:cs="Times New Roman"/>
          <w:lang w:val="en-US" w:eastAsia="en-AU"/>
        </w:rPr>
        <w:t xml:space="preserve"> They will be very like the CLOs but will be at a level</w:t>
      </w:r>
      <w:r w:rsidR="00045E81" w:rsidRPr="00CA676E">
        <w:rPr>
          <w:rFonts w:ascii="Calibri" w:eastAsia="Calibri" w:hAnsi="Calibri" w:cs="Times New Roman"/>
          <w:lang w:val="en-US" w:eastAsia="en-AU"/>
        </w:rPr>
        <w:t xml:space="preserve"> that is more specific, focused and behaviourally measurable</w:t>
      </w:r>
      <w:r w:rsidR="008956B1" w:rsidRPr="00CA676E">
        <w:rPr>
          <w:rFonts w:ascii="Calibri" w:eastAsia="Calibri" w:hAnsi="Calibri" w:cs="Times New Roman"/>
          <w:lang w:val="en-US" w:eastAsia="en-AU"/>
        </w:rPr>
        <w:t>. There will be more of them because they are the constituent components of the CLOs</w:t>
      </w:r>
      <w:r w:rsidR="00130FC3" w:rsidRPr="00CA676E">
        <w:rPr>
          <w:rFonts w:ascii="Calibri" w:eastAsia="Calibri" w:hAnsi="Calibri" w:cs="Times New Roman"/>
          <w:lang w:val="en-US" w:eastAsia="en-AU"/>
        </w:rPr>
        <w:t xml:space="preserve"> but there should be no more than 5 in any one unit</w:t>
      </w:r>
      <w:r w:rsidR="008956B1" w:rsidRPr="00CA676E">
        <w:rPr>
          <w:rFonts w:ascii="Calibri" w:eastAsia="Calibri" w:hAnsi="Calibri" w:cs="Times New Roman"/>
          <w:lang w:val="en-US" w:eastAsia="en-AU"/>
        </w:rPr>
        <w:t>.</w:t>
      </w:r>
    </w:p>
    <w:p w14:paraId="16E03EFC" w14:textId="77777777" w:rsidR="00130FC3" w:rsidRDefault="00130FC3" w:rsidP="00CA676E">
      <w:pPr>
        <w:spacing w:after="0" w:line="240" w:lineRule="auto"/>
        <w:ind w:left="426" w:hanging="426"/>
        <w:rPr>
          <w:rFonts w:ascii="Calibri" w:eastAsia="Calibri" w:hAnsi="Calibri" w:cs="Times New Roman"/>
          <w:b/>
          <w:lang w:val="en-US" w:eastAsia="en-AU"/>
        </w:rPr>
      </w:pPr>
    </w:p>
    <w:p w14:paraId="33DD11A1" w14:textId="77777777" w:rsidR="00130FC3" w:rsidRDefault="00130FC3" w:rsidP="00CA676E">
      <w:pPr>
        <w:pStyle w:val="ListParagraph"/>
        <w:numPr>
          <w:ilvl w:val="0"/>
          <w:numId w:val="1"/>
        </w:numPr>
        <w:spacing w:after="0" w:line="240" w:lineRule="auto"/>
        <w:ind w:left="426" w:hanging="426"/>
        <w:rPr>
          <w:rFonts w:ascii="Calibri" w:eastAsia="Calibri" w:hAnsi="Calibri" w:cs="Times New Roman"/>
          <w:b/>
          <w:lang w:val="en-US" w:eastAsia="en-AU"/>
        </w:rPr>
      </w:pPr>
      <w:r>
        <w:rPr>
          <w:rFonts w:ascii="Calibri" w:eastAsia="Calibri" w:hAnsi="Calibri" w:cs="Times New Roman"/>
          <w:b/>
          <w:lang w:val="en-US" w:eastAsia="en-AU"/>
        </w:rPr>
        <w:t>You can map your unit level learning outcomes using a simple Excel spreadsheet to check that they align, are not redundant or irrelevant, or whether any are missing.</w:t>
      </w:r>
      <w:r w:rsidR="007E586A">
        <w:rPr>
          <w:rFonts w:ascii="Calibri" w:eastAsia="Calibri" w:hAnsi="Calibri" w:cs="Times New Roman"/>
          <w:b/>
          <w:lang w:val="en-US" w:eastAsia="en-AU"/>
        </w:rPr>
        <w:t xml:space="preserve"> The spreadsheet will also help you to ensure that learning outcomes are developed in a logical sequence (know =&gt; understand =&gt; do).</w:t>
      </w:r>
    </w:p>
    <w:p w14:paraId="42FA1D49" w14:textId="77777777" w:rsidR="00130FC3" w:rsidRDefault="00130FC3" w:rsidP="006C61FA">
      <w:pPr>
        <w:spacing w:after="0" w:line="240" w:lineRule="auto"/>
        <w:rPr>
          <w:rFonts w:ascii="Calibri" w:eastAsia="Calibri" w:hAnsi="Calibri" w:cs="Times New Roman"/>
          <w:lang w:val="en-US" w:eastAsia="en-AU"/>
        </w:rPr>
      </w:pPr>
      <w:r>
        <w:rPr>
          <w:rFonts w:ascii="Calibri" w:eastAsia="Calibri" w:hAnsi="Calibri" w:cs="Times New Roman"/>
          <w:b/>
          <w:lang w:val="en-US" w:eastAsia="en-AU"/>
        </w:rPr>
        <w:tab/>
      </w:r>
    </w:p>
    <w:p w14:paraId="10426485" w14:textId="77777777" w:rsidR="00130FC3" w:rsidRPr="00130FC3" w:rsidRDefault="00130FC3" w:rsidP="006C61FA">
      <w:pPr>
        <w:spacing w:after="0" w:line="240" w:lineRule="auto"/>
        <w:rPr>
          <w:rFonts w:ascii="Calibri" w:eastAsia="Calibri" w:hAnsi="Calibri" w:cs="Times New Roman"/>
          <w:lang w:val="en-US" w:eastAsia="en-AU"/>
        </w:rPr>
      </w:pPr>
      <w:r>
        <w:rPr>
          <w:rFonts w:ascii="Calibri" w:eastAsia="Calibri" w:hAnsi="Calibri" w:cs="Times New Roman"/>
          <w:lang w:val="en-US" w:eastAsia="en-AU"/>
        </w:rPr>
        <w:t>Please see the ‘using an excel spreadsheet to map learning outcomes’ guide.</w:t>
      </w:r>
    </w:p>
    <w:p w14:paraId="5E17047A" w14:textId="77777777" w:rsidR="00ED32DD" w:rsidRDefault="00ED32DD" w:rsidP="006C61FA">
      <w:pPr>
        <w:spacing w:after="0" w:line="240" w:lineRule="auto"/>
        <w:ind w:left="720"/>
        <w:rPr>
          <w:rFonts w:ascii="Calibri" w:eastAsia="Calibri" w:hAnsi="Calibri" w:cs="Times New Roman"/>
          <w:b/>
          <w:lang w:val="en-US" w:eastAsia="en-AU"/>
        </w:rPr>
      </w:pPr>
    </w:p>
    <w:p w14:paraId="3413A512" w14:textId="77777777" w:rsidR="006D240E" w:rsidRDefault="00ED32DD" w:rsidP="006C61FA">
      <w:pPr>
        <w:spacing w:after="0" w:line="240" w:lineRule="auto"/>
        <w:rPr>
          <w:b/>
        </w:rPr>
      </w:pPr>
      <w:r w:rsidRPr="00130FC3">
        <w:rPr>
          <w:b/>
        </w:rPr>
        <w:t>When you have developed all of the unit level learning outcomes</w:t>
      </w:r>
      <w:r w:rsidR="00130FC3" w:rsidRPr="00130FC3">
        <w:rPr>
          <w:b/>
        </w:rPr>
        <w:t xml:space="preserve"> </w:t>
      </w:r>
      <w:r w:rsidRPr="00130FC3">
        <w:rPr>
          <w:b/>
        </w:rPr>
        <w:t xml:space="preserve">it is time to work on your </w:t>
      </w:r>
      <w:r w:rsidRPr="00750E87">
        <w:rPr>
          <w:b/>
          <w:u w:val="single"/>
        </w:rPr>
        <w:t>assessment design</w:t>
      </w:r>
      <w:r w:rsidRPr="00130FC3">
        <w:rPr>
          <w:b/>
        </w:rPr>
        <w:t xml:space="preserve"> for each unit.</w:t>
      </w:r>
    </w:p>
    <w:p w14:paraId="75E8FF2D" w14:textId="77777777" w:rsidR="00750E87" w:rsidRPr="00130FC3" w:rsidRDefault="00750E87" w:rsidP="006C61FA">
      <w:pPr>
        <w:spacing w:after="0" w:line="240" w:lineRule="auto"/>
        <w:rPr>
          <w:b/>
        </w:rPr>
      </w:pPr>
    </w:p>
    <w:p w14:paraId="2CAE3B21" w14:textId="77777777" w:rsidR="000775BF" w:rsidRDefault="008956B1" w:rsidP="00750E87">
      <w:pPr>
        <w:pStyle w:val="ListParagraph"/>
        <w:numPr>
          <w:ilvl w:val="0"/>
          <w:numId w:val="2"/>
        </w:numPr>
        <w:spacing w:after="0" w:line="240" w:lineRule="auto"/>
        <w:ind w:left="426"/>
      </w:pPr>
      <w:r>
        <w:rPr>
          <w:b/>
        </w:rPr>
        <w:t>ALL</w:t>
      </w:r>
      <w:r>
        <w:t xml:space="preserve"> of the ULOs need to be assessed, but</w:t>
      </w:r>
      <w:r w:rsidR="004C7240">
        <w:t xml:space="preserve"> usually</w:t>
      </w:r>
      <w:r>
        <w:t xml:space="preserve"> </w:t>
      </w:r>
      <w:r w:rsidRPr="008956B1">
        <w:rPr>
          <w:b/>
        </w:rPr>
        <w:t>NOT</w:t>
      </w:r>
      <w:r>
        <w:t xml:space="preserve"> in the same task. </w:t>
      </w:r>
    </w:p>
    <w:p w14:paraId="4B8BDD74" w14:textId="77777777" w:rsidR="000775BF" w:rsidRDefault="000775BF" w:rsidP="000775BF">
      <w:pPr>
        <w:spacing w:after="0" w:line="240" w:lineRule="auto"/>
        <w:ind w:left="66"/>
      </w:pPr>
    </w:p>
    <w:p w14:paraId="798DD211" w14:textId="77777777" w:rsidR="000775BF" w:rsidRDefault="008956B1" w:rsidP="000775BF">
      <w:pPr>
        <w:spacing w:after="0" w:line="240" w:lineRule="auto"/>
        <w:ind w:left="426"/>
      </w:pPr>
      <w:r>
        <w:t xml:space="preserve">Group ULOs together which </w:t>
      </w:r>
      <w:r w:rsidR="004C7240">
        <w:t>are</w:t>
      </w:r>
      <w:r>
        <w:t xml:space="preserve"> more alike or more able to be assessed in the same task</w:t>
      </w:r>
      <w:r w:rsidR="00687127">
        <w:t>.</w:t>
      </w:r>
      <w:r w:rsidR="00BC04CE">
        <w:t xml:space="preserve"> </w:t>
      </w:r>
      <w:r w:rsidR="00687127">
        <w:t>B</w:t>
      </w:r>
      <w:r w:rsidR="00BC04CE">
        <w:t xml:space="preserve">e mindful to retain the logical sequence </w:t>
      </w:r>
      <w:r w:rsidR="004C7240">
        <w:t xml:space="preserve">between tasks </w:t>
      </w:r>
      <w:r w:rsidR="00BC04CE">
        <w:t>to match</w:t>
      </w:r>
      <w:r w:rsidR="004C7240">
        <w:t xml:space="preserve"> and support</w:t>
      </w:r>
      <w:r w:rsidR="00BC04CE">
        <w:t xml:space="preserve"> the progressive development of students’ learning</w:t>
      </w:r>
      <w:r>
        <w:t xml:space="preserve">. </w:t>
      </w:r>
    </w:p>
    <w:p w14:paraId="12152BBE" w14:textId="77777777" w:rsidR="000775BF" w:rsidRDefault="000775BF" w:rsidP="000775BF">
      <w:pPr>
        <w:spacing w:after="0" w:line="240" w:lineRule="auto"/>
        <w:ind w:left="426"/>
      </w:pPr>
    </w:p>
    <w:p w14:paraId="513BD683" w14:textId="77777777" w:rsidR="000775BF" w:rsidRDefault="00687127" w:rsidP="000775BF">
      <w:pPr>
        <w:spacing w:after="0" w:line="240" w:lineRule="auto"/>
        <w:ind w:left="426"/>
      </w:pPr>
      <w:r>
        <w:t xml:space="preserve">Consider linking each assessment item to the next. </w:t>
      </w:r>
      <w:r w:rsidR="008956B1">
        <w:t>For example, ULO</w:t>
      </w:r>
      <w:r w:rsidR="004C7240">
        <w:t>s</w:t>
      </w:r>
      <w:r w:rsidR="008956B1">
        <w:t xml:space="preserve"> 1 and </w:t>
      </w:r>
      <w:r w:rsidR="00BC04CE">
        <w:t>2</w:t>
      </w:r>
      <w:r w:rsidR="008956B1">
        <w:t xml:space="preserve"> </w:t>
      </w:r>
      <w:r w:rsidR="00BC04CE">
        <w:t>may be</w:t>
      </w:r>
      <w:r w:rsidR="008956B1">
        <w:t xml:space="preserve"> about knowledge and understanding</w:t>
      </w:r>
      <w:r w:rsidR="00BC04CE">
        <w:t xml:space="preserve"> and</w:t>
      </w:r>
      <w:r w:rsidR="008956B1">
        <w:t xml:space="preserve"> might be able to be assessed in a short answer exam</w:t>
      </w:r>
      <w:r w:rsidR="00BC04CE">
        <w:t xml:space="preserve"> or a quiz</w:t>
      </w:r>
      <w:r w:rsidR="008956B1">
        <w:t xml:space="preserve">. ULO </w:t>
      </w:r>
      <w:r w:rsidR="00BC04CE">
        <w:t>3</w:t>
      </w:r>
      <w:r w:rsidR="008956B1">
        <w:t xml:space="preserve"> may be </w:t>
      </w:r>
      <w:r w:rsidR="00BC04CE">
        <w:t xml:space="preserve">more </w:t>
      </w:r>
      <w:r w:rsidR="008956B1">
        <w:t>complex</w:t>
      </w:r>
      <w:r w:rsidR="00C24EF8">
        <w:t>, relating perhaps to concepts and principles students need to learn</w:t>
      </w:r>
      <w:r>
        <w:t xml:space="preserve"> </w:t>
      </w:r>
      <w:r w:rsidRPr="000775BF">
        <w:rPr>
          <w:i/>
        </w:rPr>
        <w:t xml:space="preserve">in relation to the knowledge and understanding covered by ULOs 1 and 2. </w:t>
      </w:r>
      <w:r>
        <w:t>For this</w:t>
      </w:r>
      <w:r w:rsidR="00C24EF8">
        <w:t>,</w:t>
      </w:r>
      <w:r w:rsidR="008956B1">
        <w:t xml:space="preserve"> a long essay might be a</w:t>
      </w:r>
      <w:r w:rsidR="00D51366">
        <w:t xml:space="preserve"> more</w:t>
      </w:r>
      <w:r w:rsidR="008956B1">
        <w:t xml:space="preserve"> appropriate vehicle for students to demonstrate their mastery. ULOs 4 and 5 may </w:t>
      </w:r>
      <w:r w:rsidR="00D51366">
        <w:t xml:space="preserve">be more about cognitive and procedural skills </w:t>
      </w:r>
      <w:r w:rsidR="00A85A85" w:rsidRPr="000775BF">
        <w:rPr>
          <w:i/>
        </w:rPr>
        <w:t xml:space="preserve">that can be developed utilizing the concepts and principles covered in ULO 3, </w:t>
      </w:r>
      <w:r w:rsidR="00D51366">
        <w:t xml:space="preserve">and might therefore </w:t>
      </w:r>
      <w:r w:rsidR="00C24EF8">
        <w:t xml:space="preserve">be assessable by </w:t>
      </w:r>
      <w:r w:rsidR="008956B1">
        <w:t xml:space="preserve">some kind of group activity. </w:t>
      </w:r>
    </w:p>
    <w:p w14:paraId="69F3A24D" w14:textId="77777777" w:rsidR="000775BF" w:rsidRDefault="000775BF" w:rsidP="000775BF">
      <w:pPr>
        <w:spacing w:after="0" w:line="240" w:lineRule="auto"/>
        <w:ind w:left="426"/>
      </w:pPr>
    </w:p>
    <w:p w14:paraId="7FD5A53F" w14:textId="7FA14C28" w:rsidR="003F0E7E" w:rsidRDefault="008956B1" w:rsidP="000775BF">
      <w:pPr>
        <w:spacing w:after="0" w:line="240" w:lineRule="auto"/>
        <w:ind w:left="426"/>
      </w:pPr>
      <w:r>
        <w:t xml:space="preserve">One or two ULOs may be more complex than the others and you may want to provide students with more than one opportunity to achieve </w:t>
      </w:r>
      <w:r w:rsidR="00C24EF8">
        <w:t>them</w:t>
      </w:r>
      <w:r>
        <w:t>. In this case you may need to choo</w:t>
      </w:r>
      <w:r w:rsidR="0074767A">
        <w:t>se 1 or 2</w:t>
      </w:r>
      <w:r>
        <w:t xml:space="preserve"> tasks </w:t>
      </w:r>
      <w:r w:rsidR="00750E87">
        <w:t>that</w:t>
      </w:r>
      <w:r>
        <w:t xml:space="preserve"> </w:t>
      </w:r>
      <w:r w:rsidR="0074767A">
        <w:t>assess</w:t>
      </w:r>
      <w:r>
        <w:t xml:space="preserve"> one or two ULOs twice.</w:t>
      </w:r>
    </w:p>
    <w:p w14:paraId="718A9792" w14:textId="77777777" w:rsidR="000775BF" w:rsidRDefault="000775BF" w:rsidP="000775BF">
      <w:pPr>
        <w:spacing w:after="0" w:line="240" w:lineRule="auto"/>
        <w:ind w:left="66"/>
      </w:pPr>
    </w:p>
    <w:p w14:paraId="7970766A" w14:textId="7B52A5C4" w:rsidR="003F0E7E" w:rsidRDefault="0074767A" w:rsidP="00750E87">
      <w:pPr>
        <w:pStyle w:val="ListParagraph"/>
        <w:numPr>
          <w:ilvl w:val="0"/>
          <w:numId w:val="2"/>
        </w:numPr>
        <w:spacing w:after="0" w:line="240" w:lineRule="auto"/>
        <w:ind w:left="426"/>
      </w:pPr>
      <w:r w:rsidRPr="000775BF">
        <w:rPr>
          <w:b/>
        </w:rPr>
        <w:lastRenderedPageBreak/>
        <w:t xml:space="preserve">Some </w:t>
      </w:r>
      <w:r w:rsidR="00D51366" w:rsidRPr="000775BF">
        <w:rPr>
          <w:b/>
        </w:rPr>
        <w:t xml:space="preserve">kinds of assessment </w:t>
      </w:r>
      <w:r w:rsidR="00A257D4" w:rsidRPr="000775BF">
        <w:rPr>
          <w:b/>
        </w:rPr>
        <w:t xml:space="preserve">cannot be used to assess some </w:t>
      </w:r>
      <w:r w:rsidRPr="000775BF">
        <w:rPr>
          <w:b/>
        </w:rPr>
        <w:t>ULOs.</w:t>
      </w:r>
      <w:r w:rsidRPr="000775BF">
        <w:t xml:space="preserve"> It is impossible, for example, to </w:t>
      </w:r>
      <w:r w:rsidR="00C24EF8" w:rsidRPr="000775BF">
        <w:t xml:space="preserve">use a multiple choice exam </w:t>
      </w:r>
      <w:r w:rsidRPr="000775BF">
        <w:t>assess a</w:t>
      </w:r>
      <w:r w:rsidR="00DD1555" w:rsidRPr="000775BF">
        <w:t xml:space="preserve"> ULO involving critical reflection or an applied cognitive skill.</w:t>
      </w:r>
      <w:r w:rsidR="003F0E7E" w:rsidRPr="000775BF">
        <w:t xml:space="preserve"> Community engagement activities could be an appropriate form of assessment for such a ULO.</w:t>
      </w:r>
      <w:r w:rsidR="00A257D4" w:rsidRPr="000775BF">
        <w:t xml:space="preserve"> </w:t>
      </w:r>
    </w:p>
    <w:p w14:paraId="42A642E8" w14:textId="77777777" w:rsidR="000775BF" w:rsidRPr="000775BF" w:rsidRDefault="000775BF" w:rsidP="000775BF">
      <w:pPr>
        <w:spacing w:after="0" w:line="240" w:lineRule="auto"/>
        <w:ind w:left="66"/>
      </w:pPr>
    </w:p>
    <w:p w14:paraId="70B07AD4" w14:textId="51B8BFB9" w:rsidR="00ED32DD" w:rsidRPr="000775BF" w:rsidRDefault="003F0E7E" w:rsidP="00750E87">
      <w:pPr>
        <w:pStyle w:val="ListParagraph"/>
        <w:numPr>
          <w:ilvl w:val="0"/>
          <w:numId w:val="2"/>
        </w:numPr>
        <w:spacing w:after="0" w:line="240" w:lineRule="auto"/>
        <w:ind w:left="426"/>
        <w:rPr>
          <w:b/>
        </w:rPr>
      </w:pPr>
      <w:r w:rsidRPr="000775BF">
        <w:rPr>
          <w:b/>
        </w:rPr>
        <w:t>T</w:t>
      </w:r>
      <w:r w:rsidR="00A257D4" w:rsidRPr="000775BF">
        <w:rPr>
          <w:b/>
        </w:rPr>
        <w:t xml:space="preserve">he relationship between the assessment task used and </w:t>
      </w:r>
      <w:r w:rsidR="00687127" w:rsidRPr="000775BF">
        <w:rPr>
          <w:b/>
        </w:rPr>
        <w:t>the particular learning outcome(s)</w:t>
      </w:r>
      <w:r w:rsidR="00A257D4" w:rsidRPr="000775BF">
        <w:rPr>
          <w:b/>
        </w:rPr>
        <w:t xml:space="preserve"> it purports to measure must be valid.</w:t>
      </w:r>
    </w:p>
    <w:p w14:paraId="405AED69" w14:textId="77777777" w:rsidR="000775BF" w:rsidRDefault="000775BF" w:rsidP="00605EE1">
      <w:pPr>
        <w:spacing w:after="0" w:line="240" w:lineRule="auto"/>
        <w:rPr>
          <w:b/>
        </w:rPr>
      </w:pPr>
    </w:p>
    <w:p w14:paraId="3D65084F" w14:textId="0D58EB6D" w:rsidR="00DD1555" w:rsidRPr="000775BF" w:rsidRDefault="00DD1555" w:rsidP="000775BF">
      <w:pPr>
        <w:spacing w:after="0" w:line="240" w:lineRule="auto"/>
        <w:ind w:left="426"/>
      </w:pPr>
      <w:r w:rsidRPr="000775BF">
        <w:t xml:space="preserve">Before you draw up the table of your assessment schedule you need to reconsider the ULOs being assessed by the task and make sure that the task is capable of providing the opportunity </w:t>
      </w:r>
      <w:r w:rsidR="00A257D4" w:rsidRPr="000775BF">
        <w:t xml:space="preserve">to develop and display </w:t>
      </w:r>
      <w:r w:rsidRPr="000775BF">
        <w:t xml:space="preserve">mastery of those ULOs. If there is doubt you will need to consider </w:t>
      </w:r>
      <w:r w:rsidR="003F192A" w:rsidRPr="000775BF">
        <w:t xml:space="preserve">a </w:t>
      </w:r>
      <w:r w:rsidRPr="000775BF">
        <w:t>different task.</w:t>
      </w:r>
    </w:p>
    <w:p w14:paraId="67FC8AC0" w14:textId="77777777" w:rsidR="0074767A" w:rsidRDefault="0074767A" w:rsidP="006C61FA">
      <w:pPr>
        <w:spacing w:after="0" w:line="240" w:lineRule="auto"/>
      </w:pPr>
    </w:p>
    <w:p w14:paraId="082C60FD" w14:textId="0C418FC6" w:rsidR="00DD1555" w:rsidRDefault="0074767A" w:rsidP="000775BF">
      <w:pPr>
        <w:pStyle w:val="ListParagraph"/>
        <w:numPr>
          <w:ilvl w:val="0"/>
          <w:numId w:val="2"/>
        </w:numPr>
        <w:spacing w:after="0" w:line="240" w:lineRule="auto"/>
        <w:ind w:left="426"/>
      </w:pPr>
      <w:r>
        <w:rPr>
          <w:b/>
        </w:rPr>
        <w:t xml:space="preserve">After </w:t>
      </w:r>
      <w:r>
        <w:t>you have chosen the tasks to assess the specific ULOs you have grouped together</w:t>
      </w:r>
      <w:r w:rsidR="00DD1555">
        <w:t xml:space="preserve"> for that task you can draw up your assessment schedule and consider weightings for each task. You </w:t>
      </w:r>
      <w:r w:rsidR="00A85A85">
        <w:t>should not</w:t>
      </w:r>
      <w:r w:rsidR="00DD1555">
        <w:t>, for example, weight tasks assessed earlier in semester as highly as those at the end</w:t>
      </w:r>
      <w:r w:rsidR="00665C9D">
        <w:t>, even if</w:t>
      </w:r>
      <w:r w:rsidR="00DD1555">
        <w:t xml:space="preserve"> they assess knowledge and understanding on which the other tasks rely</w:t>
      </w:r>
      <w:r w:rsidR="00665C9D">
        <w:t>, because the learning outcomes achieved at the end of a unit should be inherently more valuable than those achieved earlier.</w:t>
      </w:r>
    </w:p>
    <w:sectPr w:rsidR="00DD155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A432E" w14:textId="77777777" w:rsidR="00B03F09" w:rsidRDefault="00B03F09" w:rsidP="007864AD">
      <w:pPr>
        <w:spacing w:after="0" w:line="240" w:lineRule="auto"/>
      </w:pPr>
      <w:r>
        <w:separator/>
      </w:r>
    </w:p>
  </w:endnote>
  <w:endnote w:type="continuationSeparator" w:id="0">
    <w:p w14:paraId="1A97F992" w14:textId="77777777" w:rsidR="00B03F09" w:rsidRDefault="00B03F09" w:rsidP="0078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C3470" w14:textId="77777777" w:rsidR="007864AD" w:rsidRDefault="007864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62EB5" w14:textId="77777777" w:rsidR="007864AD" w:rsidRDefault="007864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49398" w14:textId="77777777" w:rsidR="007864AD" w:rsidRDefault="00786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1D567" w14:textId="77777777" w:rsidR="00B03F09" w:rsidRDefault="00B03F09" w:rsidP="007864AD">
      <w:pPr>
        <w:spacing w:after="0" w:line="240" w:lineRule="auto"/>
      </w:pPr>
      <w:r>
        <w:separator/>
      </w:r>
    </w:p>
  </w:footnote>
  <w:footnote w:type="continuationSeparator" w:id="0">
    <w:p w14:paraId="7E87F0C0" w14:textId="77777777" w:rsidR="00B03F09" w:rsidRDefault="00B03F09" w:rsidP="00786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50CE" w14:textId="77777777" w:rsidR="007864AD" w:rsidRDefault="007864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547466"/>
      <w:docPartObj>
        <w:docPartGallery w:val="Watermarks"/>
        <w:docPartUnique/>
      </w:docPartObj>
    </w:sdtPr>
    <w:sdtEndPr/>
    <w:sdtContent>
      <w:p w14:paraId="68D975FB" w14:textId="72E0AAA7" w:rsidR="007864AD" w:rsidRDefault="00B03F09">
        <w:pPr>
          <w:pStyle w:val="Header"/>
        </w:pPr>
        <w:r>
          <w:rPr>
            <w:noProof/>
            <w:lang w:val="en-US" w:eastAsia="zh-TW"/>
          </w:rPr>
          <w:pict w14:anchorId="343ED9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C62BA" w14:textId="77777777" w:rsidR="007864AD" w:rsidRDefault="007864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7DC"/>
    <w:multiLevelType w:val="multilevel"/>
    <w:tmpl w:val="BDC8535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D026ECA"/>
    <w:multiLevelType w:val="hybridMultilevel"/>
    <w:tmpl w:val="83D891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04758D1"/>
    <w:multiLevelType w:val="hybridMultilevel"/>
    <w:tmpl w:val="338A844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28B44FD"/>
    <w:multiLevelType w:val="hybridMultilevel"/>
    <w:tmpl w:val="E4A8B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372291E"/>
    <w:multiLevelType w:val="hybridMultilevel"/>
    <w:tmpl w:val="04F8E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541023A"/>
    <w:multiLevelType w:val="hybridMultilevel"/>
    <w:tmpl w:val="BDC85356"/>
    <w:lvl w:ilvl="0" w:tplc="06460C06">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A1"/>
    <w:rsid w:val="00045E81"/>
    <w:rsid w:val="000775BF"/>
    <w:rsid w:val="000F2F28"/>
    <w:rsid w:val="00130FC3"/>
    <w:rsid w:val="001B3171"/>
    <w:rsid w:val="001E1186"/>
    <w:rsid w:val="00207D2E"/>
    <w:rsid w:val="002C3588"/>
    <w:rsid w:val="002D17C3"/>
    <w:rsid w:val="002E34D0"/>
    <w:rsid w:val="00314FD7"/>
    <w:rsid w:val="003A49BE"/>
    <w:rsid w:val="003B24EC"/>
    <w:rsid w:val="003C11E5"/>
    <w:rsid w:val="003E26EE"/>
    <w:rsid w:val="003F0E7E"/>
    <w:rsid w:val="003F192A"/>
    <w:rsid w:val="00432777"/>
    <w:rsid w:val="004373DD"/>
    <w:rsid w:val="004C7240"/>
    <w:rsid w:val="004E5440"/>
    <w:rsid w:val="00605EE1"/>
    <w:rsid w:val="006143CC"/>
    <w:rsid w:val="00665C9D"/>
    <w:rsid w:val="006838FC"/>
    <w:rsid w:val="00687127"/>
    <w:rsid w:val="006A402D"/>
    <w:rsid w:val="006A48E2"/>
    <w:rsid w:val="006C4E5F"/>
    <w:rsid w:val="006C61FA"/>
    <w:rsid w:val="006D240E"/>
    <w:rsid w:val="006F7B90"/>
    <w:rsid w:val="00741B39"/>
    <w:rsid w:val="0074767A"/>
    <w:rsid w:val="00750E87"/>
    <w:rsid w:val="007662AA"/>
    <w:rsid w:val="007864AD"/>
    <w:rsid w:val="007A27A1"/>
    <w:rsid w:val="007E586A"/>
    <w:rsid w:val="00820E0B"/>
    <w:rsid w:val="008956B1"/>
    <w:rsid w:val="008963CF"/>
    <w:rsid w:val="008D51CB"/>
    <w:rsid w:val="00930C7C"/>
    <w:rsid w:val="00A257D4"/>
    <w:rsid w:val="00A85A85"/>
    <w:rsid w:val="00AB5087"/>
    <w:rsid w:val="00AF6713"/>
    <w:rsid w:val="00B03F09"/>
    <w:rsid w:val="00B057A3"/>
    <w:rsid w:val="00B35B74"/>
    <w:rsid w:val="00BA5AF7"/>
    <w:rsid w:val="00BC04CE"/>
    <w:rsid w:val="00C1676A"/>
    <w:rsid w:val="00C24EF8"/>
    <w:rsid w:val="00C75BDE"/>
    <w:rsid w:val="00C9340B"/>
    <w:rsid w:val="00CA676E"/>
    <w:rsid w:val="00CF2493"/>
    <w:rsid w:val="00CF5879"/>
    <w:rsid w:val="00D14761"/>
    <w:rsid w:val="00D34804"/>
    <w:rsid w:val="00D405E7"/>
    <w:rsid w:val="00D51366"/>
    <w:rsid w:val="00D65399"/>
    <w:rsid w:val="00D863EB"/>
    <w:rsid w:val="00DD1555"/>
    <w:rsid w:val="00E65276"/>
    <w:rsid w:val="00E754D7"/>
    <w:rsid w:val="00ED32DD"/>
    <w:rsid w:val="00F50B32"/>
    <w:rsid w:val="00FE55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086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A1"/>
    <w:pPr>
      <w:ind w:left="720"/>
      <w:contextualSpacing/>
    </w:pPr>
  </w:style>
  <w:style w:type="table" w:styleId="TableGrid">
    <w:name w:val="Table Grid"/>
    <w:basedOn w:val="TableNormal"/>
    <w:uiPriority w:val="59"/>
    <w:rsid w:val="00AB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50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08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A5A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AF7"/>
    <w:rPr>
      <w:rFonts w:ascii="Lucida Grande" w:hAnsi="Lucida Grande" w:cs="Lucida Grande"/>
      <w:sz w:val="18"/>
      <w:szCs w:val="18"/>
    </w:rPr>
  </w:style>
  <w:style w:type="paragraph" w:styleId="Header">
    <w:name w:val="header"/>
    <w:basedOn w:val="Normal"/>
    <w:link w:val="HeaderChar"/>
    <w:uiPriority w:val="99"/>
    <w:unhideWhenUsed/>
    <w:rsid w:val="00786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AD"/>
  </w:style>
  <w:style w:type="paragraph" w:styleId="Footer">
    <w:name w:val="footer"/>
    <w:basedOn w:val="Normal"/>
    <w:link w:val="FooterChar"/>
    <w:uiPriority w:val="99"/>
    <w:unhideWhenUsed/>
    <w:rsid w:val="00786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A1"/>
    <w:pPr>
      <w:ind w:left="720"/>
      <w:contextualSpacing/>
    </w:pPr>
  </w:style>
  <w:style w:type="table" w:styleId="TableGrid">
    <w:name w:val="Table Grid"/>
    <w:basedOn w:val="TableNormal"/>
    <w:uiPriority w:val="59"/>
    <w:rsid w:val="00AB5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50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08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A5A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AF7"/>
    <w:rPr>
      <w:rFonts w:ascii="Lucida Grande" w:hAnsi="Lucida Grande" w:cs="Lucida Grande"/>
      <w:sz w:val="18"/>
      <w:szCs w:val="18"/>
    </w:rPr>
  </w:style>
  <w:style w:type="paragraph" w:styleId="Header">
    <w:name w:val="header"/>
    <w:basedOn w:val="Normal"/>
    <w:link w:val="HeaderChar"/>
    <w:uiPriority w:val="99"/>
    <w:unhideWhenUsed/>
    <w:rsid w:val="00786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4AD"/>
  </w:style>
  <w:style w:type="paragraph" w:styleId="Footer">
    <w:name w:val="footer"/>
    <w:basedOn w:val="Normal"/>
    <w:link w:val="FooterChar"/>
    <w:uiPriority w:val="99"/>
    <w:unhideWhenUsed/>
    <w:rsid w:val="00786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16835">
      <w:bodyDiv w:val="1"/>
      <w:marLeft w:val="0"/>
      <w:marRight w:val="0"/>
      <w:marTop w:val="0"/>
      <w:marBottom w:val="0"/>
      <w:divBdr>
        <w:top w:val="none" w:sz="0" w:space="0" w:color="auto"/>
        <w:left w:val="none" w:sz="0" w:space="0" w:color="auto"/>
        <w:bottom w:val="none" w:sz="0" w:space="0" w:color="auto"/>
        <w:right w:val="none" w:sz="0" w:space="0" w:color="auto"/>
      </w:divBdr>
    </w:div>
    <w:div w:id="1635410683">
      <w:bodyDiv w:val="1"/>
      <w:marLeft w:val="0"/>
      <w:marRight w:val="0"/>
      <w:marTop w:val="0"/>
      <w:marBottom w:val="0"/>
      <w:divBdr>
        <w:top w:val="none" w:sz="0" w:space="0" w:color="auto"/>
        <w:left w:val="none" w:sz="0" w:space="0" w:color="auto"/>
        <w:bottom w:val="none" w:sz="0" w:space="0" w:color="auto"/>
        <w:right w:val="none" w:sz="0" w:space="0" w:color="auto"/>
      </w:divBdr>
    </w:div>
    <w:div w:id="18716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ACU</cp:lastModifiedBy>
  <cp:revision>16</cp:revision>
  <dcterms:created xsi:type="dcterms:W3CDTF">2016-02-02T23:56:00Z</dcterms:created>
  <dcterms:modified xsi:type="dcterms:W3CDTF">2016-04-19T01:23:00Z</dcterms:modified>
</cp:coreProperties>
</file>