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2857EC" w14:textId="77777777" w:rsidR="00347E37" w:rsidRDefault="00C60E4C" w:rsidP="008437C4">
      <w:pPr>
        <w:pStyle w:val="BodyText"/>
        <w:spacing w:before="0"/>
        <w:ind w:left="7533" w:right="87"/>
        <w:rPr>
          <w:rFonts w:ascii="Times New Roman"/>
          <w:sz w:val="20"/>
        </w:rPr>
      </w:pPr>
      <w:r>
        <w:rPr>
          <w:noProof/>
        </w:rPr>
        <w:drawing>
          <wp:inline distT="0" distB="0" distL="0" distR="0" wp14:anchorId="2EAB793A" wp14:editId="20802236">
            <wp:extent cx="1397672" cy="495300"/>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pic:nvPicPr>
                  <pic:blipFill>
                    <a:blip r:embed="rId10">
                      <a:extLst>
                        <a:ext uri="{28A0092B-C50C-407E-A947-70E740481C1C}">
                          <a14:useLocalDpi xmlns:a14="http://schemas.microsoft.com/office/drawing/2010/main" val="0"/>
                        </a:ext>
                      </a:extLst>
                    </a:blip>
                    <a:stretch>
                      <a:fillRect/>
                    </a:stretch>
                  </pic:blipFill>
                  <pic:spPr>
                    <a:xfrm>
                      <a:off x="0" y="0"/>
                      <a:ext cx="1397672" cy="495300"/>
                    </a:xfrm>
                    <a:prstGeom prst="rect">
                      <a:avLst/>
                    </a:prstGeom>
                  </pic:spPr>
                </pic:pic>
              </a:graphicData>
            </a:graphic>
          </wp:inline>
        </w:drawing>
      </w:r>
    </w:p>
    <w:p w14:paraId="6FC1EAD9" w14:textId="77777777" w:rsidR="00347E37" w:rsidRDefault="00347E37" w:rsidP="008437C4">
      <w:pPr>
        <w:pStyle w:val="BodyText"/>
        <w:spacing w:before="7"/>
        <w:ind w:left="0" w:right="87"/>
        <w:rPr>
          <w:rFonts w:ascii="Times New Roman"/>
          <w:sz w:val="24"/>
        </w:rPr>
      </w:pPr>
    </w:p>
    <w:p w14:paraId="7D5B792B" w14:textId="530969DB" w:rsidR="00347E37" w:rsidRDefault="00B613F2" w:rsidP="008437C4">
      <w:pPr>
        <w:pStyle w:val="Heading1"/>
        <w:spacing w:before="120"/>
        <w:ind w:right="87"/>
        <w:contextualSpacing/>
      </w:pPr>
      <w:bookmarkStart w:id="0" w:name="ACU_Citations_for_Outstanding_Contributi"/>
      <w:bookmarkEnd w:id="0"/>
      <w:r>
        <w:t xml:space="preserve">Vice-Chancellor’s Award for Excellence in Teaching and Vice-Chancellor’s Award for Excellence in Postgraduate Teaching </w:t>
      </w:r>
    </w:p>
    <w:p w14:paraId="39446E04" w14:textId="77777777" w:rsidR="00347E37" w:rsidRDefault="00347E37" w:rsidP="008437C4">
      <w:pPr>
        <w:pStyle w:val="BodyText"/>
        <w:ind w:left="0" w:right="87"/>
        <w:contextualSpacing/>
        <w:rPr>
          <w:rFonts w:ascii="Arial"/>
          <w:b/>
          <w:sz w:val="41"/>
        </w:rPr>
      </w:pPr>
    </w:p>
    <w:p w14:paraId="113D71FD" w14:textId="10F692ED" w:rsidR="00347E37" w:rsidRDefault="00C60E4C" w:rsidP="008437C4">
      <w:pPr>
        <w:spacing w:before="120"/>
        <w:ind w:left="112" w:right="87"/>
        <w:contextualSpacing/>
        <w:rPr>
          <w:rFonts w:ascii="Arial"/>
          <w:b/>
          <w:sz w:val="36"/>
        </w:rPr>
      </w:pPr>
      <w:bookmarkStart w:id="1" w:name="Guidelines"/>
      <w:bookmarkEnd w:id="1"/>
      <w:r>
        <w:rPr>
          <w:rFonts w:ascii="Arial"/>
          <w:b/>
          <w:sz w:val="36"/>
        </w:rPr>
        <w:t>Guidelines</w:t>
      </w:r>
    </w:p>
    <w:p w14:paraId="5E6F4684" w14:textId="77777777" w:rsidR="000A1AE8" w:rsidRDefault="000A1AE8" w:rsidP="008437C4">
      <w:pPr>
        <w:spacing w:before="120"/>
        <w:ind w:left="112" w:right="87"/>
        <w:contextualSpacing/>
        <w:rPr>
          <w:rFonts w:ascii="Arial"/>
          <w:b/>
          <w:sz w:val="36"/>
        </w:rPr>
      </w:pPr>
    </w:p>
    <w:p w14:paraId="2ABEC575" w14:textId="2195F577" w:rsidR="000A1AE8" w:rsidRDefault="000A1AE8" w:rsidP="008437C4">
      <w:pPr>
        <w:pStyle w:val="Heading2"/>
        <w:spacing w:before="120"/>
        <w:ind w:right="87"/>
        <w:contextualSpacing/>
        <w:rPr>
          <w:b w:val="0"/>
          <w:sz w:val="36"/>
        </w:rPr>
      </w:pPr>
      <w:r>
        <w:t>About the Awards</w:t>
      </w:r>
    </w:p>
    <w:p w14:paraId="4781E2B3" w14:textId="6FFF9A4E" w:rsidR="004F6BA3" w:rsidRDefault="000A1AE8" w:rsidP="00B0158E">
      <w:pPr>
        <w:pStyle w:val="BodyText"/>
        <w:ind w:right="85"/>
        <w:rPr>
          <w:iCs/>
        </w:rPr>
      </w:pPr>
      <w:r>
        <w:rPr>
          <w:iCs/>
        </w:rPr>
        <w:t xml:space="preserve">ACU encourages staff to contribute to the improvement of learning and teaching and acknowledges achievements through a range of teaching awards. </w:t>
      </w:r>
    </w:p>
    <w:p w14:paraId="7D4AA4EA" w14:textId="00C503E9" w:rsidR="00347E37" w:rsidRDefault="00E444EA" w:rsidP="00B0158E">
      <w:pPr>
        <w:pStyle w:val="BodyText"/>
        <w:ind w:right="85"/>
      </w:pPr>
      <w:r w:rsidRPr="003176EC">
        <w:rPr>
          <w:iCs/>
        </w:rPr>
        <w:t xml:space="preserve">The most </w:t>
      </w:r>
      <w:r w:rsidR="003176EC">
        <w:rPr>
          <w:iCs/>
        </w:rPr>
        <w:t xml:space="preserve">prestigious awards offered at ACU are the </w:t>
      </w:r>
      <w:r w:rsidR="003176EC" w:rsidRPr="00CB6E5D">
        <w:rPr>
          <w:i/>
        </w:rPr>
        <w:t>Vice-Chancellor’s Award for Excellence in Teaching</w:t>
      </w:r>
      <w:r w:rsidR="003176EC">
        <w:rPr>
          <w:iCs/>
        </w:rPr>
        <w:t xml:space="preserve"> and the </w:t>
      </w:r>
      <w:r w:rsidR="003176EC" w:rsidRPr="00CB6E5D">
        <w:rPr>
          <w:i/>
        </w:rPr>
        <w:t>Vice-Chancellor’s Award for Excellence in Postgraduate Teaching</w:t>
      </w:r>
      <w:r w:rsidR="003176EC">
        <w:rPr>
          <w:iCs/>
        </w:rPr>
        <w:t xml:space="preserve">. These teaching awards </w:t>
      </w:r>
      <w:r w:rsidR="00202224">
        <w:rPr>
          <w:iCs/>
        </w:rPr>
        <w:t>give recog</w:t>
      </w:r>
      <w:r w:rsidR="00DF3F7F">
        <w:rPr>
          <w:iCs/>
        </w:rPr>
        <w:t>nition to</w:t>
      </w:r>
      <w:r w:rsidR="0037562E">
        <w:rPr>
          <w:iCs/>
        </w:rPr>
        <w:t xml:space="preserve"> teachers</w:t>
      </w:r>
      <w:r w:rsidR="003176EC">
        <w:rPr>
          <w:iCs/>
        </w:rPr>
        <w:t xml:space="preserve"> (individuals and teams) renowned for the excellence of their teaching, who have outstanding teaching skills and who have made a sustained, </w:t>
      </w:r>
      <w:r w:rsidR="008C19CC">
        <w:rPr>
          <w:iCs/>
        </w:rPr>
        <w:t>broad,</w:t>
      </w:r>
      <w:r w:rsidR="003176EC">
        <w:rPr>
          <w:iCs/>
        </w:rPr>
        <w:t xml:space="preserve"> and deep contribution to enhancing the quality of learning and teaching in higher education. </w:t>
      </w:r>
    </w:p>
    <w:p w14:paraId="06FBCD18" w14:textId="7FD2CE19" w:rsidR="006B6E44" w:rsidRDefault="78772231" w:rsidP="00B0158E">
      <w:pPr>
        <w:spacing w:before="120"/>
        <w:ind w:left="111" w:right="85"/>
      </w:pPr>
      <w:r>
        <w:t xml:space="preserve">Endorsed applications (refer to How to apply) required by </w:t>
      </w:r>
      <w:r w:rsidRPr="5891175A">
        <w:rPr>
          <w:b/>
          <w:bCs/>
        </w:rPr>
        <w:t>Monday 5</w:t>
      </w:r>
      <w:r w:rsidRPr="5891175A">
        <w:rPr>
          <w:b/>
          <w:bCs/>
          <w:vertAlign w:val="superscript"/>
        </w:rPr>
        <w:t>th</w:t>
      </w:r>
      <w:r w:rsidRPr="5891175A">
        <w:rPr>
          <w:b/>
          <w:bCs/>
        </w:rPr>
        <w:t xml:space="preserve"> July 2021</w:t>
      </w:r>
      <w:r>
        <w:t>.</w:t>
      </w:r>
    </w:p>
    <w:p w14:paraId="759DE319" w14:textId="3A4B550A" w:rsidR="006B6E44" w:rsidRDefault="00C60E4C" w:rsidP="00B0158E">
      <w:pPr>
        <w:spacing w:before="120"/>
        <w:ind w:left="111" w:right="85"/>
      </w:pPr>
      <w:r>
        <w:t xml:space="preserve">The closing date for applications for </w:t>
      </w:r>
      <w:r w:rsidR="005D704E">
        <w:t xml:space="preserve">these awards </w:t>
      </w:r>
      <w:r>
        <w:t xml:space="preserve">is </w:t>
      </w:r>
      <w:r w:rsidR="005D704E" w:rsidRPr="5891175A">
        <w:rPr>
          <w:b/>
          <w:bCs/>
        </w:rPr>
        <w:t>Monday 30</w:t>
      </w:r>
      <w:r w:rsidR="005D704E" w:rsidRPr="5891175A">
        <w:rPr>
          <w:b/>
          <w:bCs/>
          <w:vertAlign w:val="superscript"/>
        </w:rPr>
        <w:t>th</w:t>
      </w:r>
      <w:r w:rsidR="005D704E" w:rsidRPr="5891175A">
        <w:rPr>
          <w:b/>
          <w:bCs/>
        </w:rPr>
        <w:t xml:space="preserve"> August </w:t>
      </w:r>
      <w:r w:rsidR="00037C48" w:rsidRPr="5891175A">
        <w:rPr>
          <w:b/>
          <w:bCs/>
        </w:rPr>
        <w:t>2</w:t>
      </w:r>
      <w:r w:rsidR="005D704E" w:rsidRPr="5891175A">
        <w:rPr>
          <w:b/>
          <w:bCs/>
        </w:rPr>
        <w:t>021</w:t>
      </w:r>
      <w:r w:rsidR="005D704E">
        <w:t xml:space="preserve">. </w:t>
      </w:r>
    </w:p>
    <w:p w14:paraId="720839A8" w14:textId="7BC3D743" w:rsidR="00347E37" w:rsidRDefault="00C60E4C" w:rsidP="00B0158E">
      <w:pPr>
        <w:spacing w:before="120"/>
        <w:ind w:left="111" w:right="85"/>
        <w:rPr>
          <w:rFonts w:ascii="Arial"/>
          <w:color w:val="0000FF"/>
          <w:sz w:val="20"/>
          <w:u w:val="single" w:color="0000FF"/>
        </w:rPr>
      </w:pPr>
      <w:r>
        <w:t xml:space="preserve">Applications </w:t>
      </w:r>
      <w:r w:rsidR="0066663A">
        <w:t>should</w:t>
      </w:r>
      <w:r>
        <w:t xml:space="preserve"> be emailed to: </w:t>
      </w:r>
      <w:hyperlink r:id="rId11">
        <w:r>
          <w:rPr>
            <w:rFonts w:ascii="Arial"/>
            <w:color w:val="0000FF"/>
            <w:sz w:val="20"/>
            <w:u w:val="single" w:color="0000FF"/>
          </w:rPr>
          <w:t>awards&amp;grants.LTC@acu.edu.au</w:t>
        </w:r>
      </w:hyperlink>
    </w:p>
    <w:p w14:paraId="23262731" w14:textId="77777777" w:rsidR="00B0158E" w:rsidRPr="00B0158E" w:rsidRDefault="00B0158E" w:rsidP="00B0158E">
      <w:pPr>
        <w:spacing w:before="120"/>
        <w:ind w:left="111" w:right="85"/>
        <w:rPr>
          <w:rFonts w:ascii="Arial"/>
          <w:sz w:val="20"/>
        </w:rPr>
      </w:pPr>
    </w:p>
    <w:p w14:paraId="31EF85DC" w14:textId="77777777" w:rsidR="00347E37" w:rsidRDefault="00C60E4C" w:rsidP="008437C4">
      <w:pPr>
        <w:pStyle w:val="Heading2"/>
        <w:spacing w:before="120"/>
        <w:ind w:right="87"/>
        <w:contextualSpacing/>
      </w:pPr>
      <w:bookmarkStart w:id="2" w:name="Five_different_kinds_of_citation_awards"/>
      <w:bookmarkStart w:id="3" w:name="Are_you_eligible_to_apply?"/>
      <w:bookmarkEnd w:id="2"/>
      <w:bookmarkEnd w:id="3"/>
      <w:r>
        <w:t>Are you eligible to apply?</w:t>
      </w:r>
    </w:p>
    <w:p w14:paraId="1D3A4A61" w14:textId="24986CD8" w:rsidR="003C208E" w:rsidRDefault="00C60E4C" w:rsidP="00132484">
      <w:pPr>
        <w:pStyle w:val="BodyText"/>
        <w:ind w:right="87"/>
      </w:pPr>
      <w:r>
        <w:t xml:space="preserve">Any staff member who has made a significant and sustained contribution to excellent learning and teaching may apply. ACU staff </w:t>
      </w:r>
      <w:r w:rsidR="00340361">
        <w:t>with a minimum of 5 years’ experience within ACU are eligible to apply</w:t>
      </w:r>
      <w:r w:rsidR="00B3002E">
        <w:t>,</w:t>
      </w:r>
      <w:r w:rsidR="00340361">
        <w:t xml:space="preserve"> </w:t>
      </w:r>
      <w:r>
        <w:t>includ</w:t>
      </w:r>
      <w:r w:rsidR="00454634">
        <w:t xml:space="preserve">ing </w:t>
      </w:r>
      <w:r w:rsidR="00E0222B">
        <w:t>continuing</w:t>
      </w:r>
      <w:r>
        <w:t xml:space="preserve"> full-time and fractional staff; academic and professional staff; and sessional and contract staff</w:t>
      </w:r>
      <w:r w:rsidR="001E6952">
        <w:t>.</w:t>
      </w:r>
      <w:r w:rsidR="0000638C">
        <w:t xml:space="preserve"> This contribution must align with the distinctive Mission, </w:t>
      </w:r>
      <w:proofErr w:type="gramStart"/>
      <w:r w:rsidR="0000638C">
        <w:t>values</w:t>
      </w:r>
      <w:proofErr w:type="gramEnd"/>
      <w:r w:rsidR="0000638C">
        <w:t xml:space="preserve"> and strategies of ACU, and reference must be made to these in the application. </w:t>
      </w:r>
    </w:p>
    <w:p w14:paraId="0FDEE8AC" w14:textId="3CA5AC3C" w:rsidR="00746F84" w:rsidRDefault="00402205" w:rsidP="2A917678">
      <w:pPr>
        <w:pStyle w:val="BodyText"/>
        <w:ind w:right="87"/>
        <w:rPr>
          <w:b/>
          <w:bCs/>
        </w:rPr>
      </w:pPr>
      <w:r>
        <w:t xml:space="preserve">Prior to </w:t>
      </w:r>
      <w:r w:rsidR="00D72E24">
        <w:t xml:space="preserve">submission, you </w:t>
      </w:r>
      <w:r w:rsidR="00BF16B0">
        <w:t xml:space="preserve">(as the applicant) must be endorsed through a signed nomination by </w:t>
      </w:r>
      <w:r w:rsidR="000F5D98">
        <w:t xml:space="preserve">either your Executive Dean </w:t>
      </w:r>
      <w:r w:rsidR="00251C03">
        <w:t xml:space="preserve">or ADLT (or equivalent). </w:t>
      </w:r>
      <w:r w:rsidR="00B45F36">
        <w:t xml:space="preserve">Team applications require each member of the team to be endorsed. </w:t>
      </w:r>
      <w:r w:rsidR="00CC1457">
        <w:t xml:space="preserve">Please ensure that the appropriate section of the Nomination is signed </w:t>
      </w:r>
      <w:r w:rsidR="00CC1457" w:rsidRPr="2A917678">
        <w:rPr>
          <w:i/>
          <w:iCs/>
          <w:u w:val="single"/>
        </w:rPr>
        <w:t>prior to preparing</w:t>
      </w:r>
      <w:r w:rsidR="00CC1457">
        <w:t xml:space="preserve"> your submission.</w:t>
      </w:r>
      <w:r w:rsidR="00DA6A01">
        <w:t xml:space="preserve"> </w:t>
      </w:r>
      <w:r w:rsidR="00DA6A01" w:rsidRPr="2A917678">
        <w:rPr>
          <w:b/>
          <w:bCs/>
        </w:rPr>
        <w:t>Self-nominated applications will not be accepted.</w:t>
      </w:r>
      <w:r w:rsidR="42EDF1F5" w:rsidRPr="2A917678">
        <w:rPr>
          <w:b/>
          <w:bCs/>
        </w:rPr>
        <w:t xml:space="preserve"> </w:t>
      </w:r>
      <w:r w:rsidR="42EDF1F5">
        <w:t xml:space="preserve">Signed nominations are to be emailed to </w:t>
      </w:r>
      <w:hyperlink r:id="rId12">
        <w:r w:rsidR="42EDF1F5" w:rsidRPr="2A917678">
          <w:rPr>
            <w:rStyle w:val="Hyperlink"/>
          </w:rPr>
          <w:t>awards&amp;grants.LTC@acu.edu.au</w:t>
        </w:r>
      </w:hyperlink>
      <w:r w:rsidR="42EDF1F5">
        <w:t xml:space="preserve"> by</w:t>
      </w:r>
      <w:r w:rsidR="42EDF1F5" w:rsidRPr="2A917678">
        <w:rPr>
          <w:b/>
          <w:bCs/>
        </w:rPr>
        <w:t xml:space="preserve"> Monday 5</w:t>
      </w:r>
      <w:r w:rsidR="42EDF1F5" w:rsidRPr="2A917678">
        <w:rPr>
          <w:b/>
          <w:bCs/>
          <w:vertAlign w:val="superscript"/>
        </w:rPr>
        <w:t>th</w:t>
      </w:r>
      <w:r w:rsidR="42EDF1F5" w:rsidRPr="2A917678">
        <w:rPr>
          <w:b/>
          <w:bCs/>
        </w:rPr>
        <w:t xml:space="preserve"> July 2021 </w:t>
      </w:r>
      <w:r w:rsidR="42EDF1F5">
        <w:t xml:space="preserve">(refer to How to apply). </w:t>
      </w:r>
    </w:p>
    <w:p w14:paraId="0D3829B7" w14:textId="6B4454DE" w:rsidR="00F65881" w:rsidRPr="00776953" w:rsidRDefault="00746F84" w:rsidP="00132484">
      <w:pPr>
        <w:pStyle w:val="paragraph"/>
        <w:spacing w:before="120" w:beforeAutospacing="0" w:after="0" w:afterAutospacing="0"/>
        <w:ind w:left="105" w:right="85"/>
        <w:textAlignment w:val="baseline"/>
        <w:rPr>
          <w:rFonts w:ascii="Calibri" w:hAnsi="Calibri" w:cs="Calibri"/>
          <w:sz w:val="22"/>
          <w:szCs w:val="22"/>
        </w:rPr>
      </w:pPr>
      <w:r>
        <w:rPr>
          <w:rStyle w:val="normaltextrun"/>
          <w:rFonts w:ascii="Calibri" w:hAnsi="Calibri" w:cs="Calibri"/>
          <w:b/>
          <w:bCs/>
          <w:sz w:val="22"/>
          <w:szCs w:val="22"/>
          <w:lang w:val="en-US"/>
        </w:rPr>
        <w:t>The Vice-Chancellor’s Award for Excellence in Teaching </w:t>
      </w:r>
      <w:r>
        <w:rPr>
          <w:rStyle w:val="normaltextrun"/>
          <w:rFonts w:ascii="Calibri" w:hAnsi="Calibri" w:cs="Calibri"/>
          <w:sz w:val="22"/>
          <w:szCs w:val="22"/>
          <w:lang w:val="en-US"/>
        </w:rPr>
        <w:t>covers excellence in teaching across a broad range of levels.</w:t>
      </w:r>
      <w:r>
        <w:rPr>
          <w:rStyle w:val="eop"/>
          <w:rFonts w:ascii="Calibri" w:hAnsi="Calibri" w:cs="Calibri"/>
          <w:sz w:val="22"/>
          <w:szCs w:val="22"/>
        </w:rPr>
        <w:t> </w:t>
      </w:r>
    </w:p>
    <w:p w14:paraId="27C3908C" w14:textId="1CD5A3ED" w:rsidR="00746F84" w:rsidRPr="00776953" w:rsidRDefault="00746F84" w:rsidP="5A1CA202">
      <w:pPr>
        <w:pStyle w:val="paragraph"/>
        <w:spacing w:before="120" w:beforeAutospacing="0" w:after="0" w:afterAutospacing="0"/>
        <w:ind w:left="105" w:right="85"/>
        <w:textAlignment w:val="baseline"/>
        <w:rPr>
          <w:rFonts w:ascii="Segoe UI" w:hAnsi="Segoe UI" w:cs="Segoe UI"/>
          <w:sz w:val="18"/>
          <w:szCs w:val="18"/>
        </w:rPr>
      </w:pPr>
      <w:r w:rsidRPr="5A1CA202">
        <w:rPr>
          <w:rStyle w:val="normaltextrun"/>
          <w:rFonts w:ascii="Calibri" w:hAnsi="Calibri" w:cs="Calibri"/>
          <w:b/>
          <w:bCs/>
          <w:sz w:val="22"/>
          <w:szCs w:val="22"/>
          <w:lang w:val="en-US"/>
        </w:rPr>
        <w:t>The Vice-Chancellor’s Award for Excellence in Postgraduate Teaching </w:t>
      </w:r>
      <w:r w:rsidRPr="5A1CA202">
        <w:rPr>
          <w:rStyle w:val="normaltextrun"/>
          <w:rFonts w:ascii="Calibri" w:hAnsi="Calibri" w:cs="Calibri"/>
          <w:sz w:val="22"/>
          <w:szCs w:val="22"/>
          <w:lang w:val="en-US"/>
        </w:rPr>
        <w:t>is part of the Postgraduate Strategy and is designed to showcase the strong postgraduate culture and teaching excellence at ACU. Applications should reflect the </w:t>
      </w:r>
      <w:hyperlink r:id="rId13">
        <w:r w:rsidRPr="5A1CA202">
          <w:rPr>
            <w:rStyle w:val="normaltextrun"/>
            <w:rFonts w:ascii="Calibri" w:hAnsi="Calibri" w:cs="Calibri"/>
            <w:color w:val="0000FF"/>
            <w:sz w:val="22"/>
            <w:szCs w:val="22"/>
            <w:u w:val="single"/>
            <w:lang w:val="en-US"/>
          </w:rPr>
          <w:t>Postgraduate Strategy</w:t>
        </w:r>
        <w:r w:rsidRPr="5A1CA202">
          <w:rPr>
            <w:rStyle w:val="normaltextrun"/>
            <w:rFonts w:ascii="Calibri" w:hAnsi="Calibri" w:cs="Calibri"/>
            <w:color w:val="0000FF"/>
            <w:sz w:val="22"/>
            <w:szCs w:val="22"/>
            <w:lang w:val="en-US"/>
          </w:rPr>
          <w:t> </w:t>
        </w:r>
      </w:hyperlink>
      <w:r w:rsidRPr="5A1CA202">
        <w:rPr>
          <w:rStyle w:val="normaltextrun"/>
          <w:rFonts w:ascii="Calibri" w:hAnsi="Calibri" w:cs="Calibri"/>
          <w:sz w:val="22"/>
          <w:szCs w:val="22"/>
          <w:lang w:val="en-US"/>
        </w:rPr>
        <w:t>initiatives.</w:t>
      </w:r>
      <w:r w:rsidRPr="5A1CA202">
        <w:rPr>
          <w:rStyle w:val="eop"/>
          <w:rFonts w:ascii="Calibri" w:hAnsi="Calibri" w:cs="Calibri"/>
          <w:sz w:val="22"/>
          <w:szCs w:val="22"/>
        </w:rPr>
        <w:t> </w:t>
      </w:r>
    </w:p>
    <w:p w14:paraId="75E86A35" w14:textId="1A1E8604" w:rsidR="00066086" w:rsidRDefault="00FC7930" w:rsidP="00066086">
      <w:pPr>
        <w:pStyle w:val="BodyText"/>
        <w:ind w:left="108" w:right="85"/>
        <w:rPr>
          <w:rStyle w:val="eop"/>
          <w:color w:val="000000"/>
          <w:shd w:val="clear" w:color="auto" w:fill="FFFFFF"/>
        </w:rPr>
      </w:pPr>
      <w:r>
        <w:rPr>
          <w:rStyle w:val="normaltextrun"/>
          <w:color w:val="000000"/>
          <w:shd w:val="clear" w:color="auto" w:fill="FFFFFF"/>
          <w:lang w:val="en-US"/>
        </w:rPr>
        <w:t xml:space="preserve">Suitable applicants will have high Student Evaluation results, a sustained record of meritorious scholarly practice, </w:t>
      </w:r>
      <w:r w:rsidR="00CB557B">
        <w:rPr>
          <w:rStyle w:val="normaltextrun"/>
          <w:color w:val="000000"/>
          <w:shd w:val="clear" w:color="auto" w:fill="FFFFFF"/>
          <w:lang w:val="en-US"/>
        </w:rPr>
        <w:t>innovation,</w:t>
      </w:r>
      <w:r>
        <w:rPr>
          <w:rStyle w:val="normaltextrun"/>
          <w:color w:val="000000"/>
          <w:shd w:val="clear" w:color="auto" w:fill="FFFFFF"/>
          <w:lang w:val="en-US"/>
        </w:rPr>
        <w:t xml:space="preserve"> and leadership in teaching (</w:t>
      </w:r>
      <w:r w:rsidR="00B51F0C">
        <w:rPr>
          <w:rStyle w:val="normaltextrun"/>
          <w:color w:val="000000"/>
          <w:shd w:val="clear" w:color="auto" w:fill="FFFFFF"/>
          <w:lang w:val="en-US"/>
        </w:rPr>
        <w:t>e.g.,</w:t>
      </w:r>
      <w:r>
        <w:rPr>
          <w:rStyle w:val="normaltextrun"/>
          <w:color w:val="000000"/>
          <w:shd w:val="clear" w:color="auto" w:fill="FFFFFF"/>
          <w:lang w:val="en-US"/>
        </w:rPr>
        <w:t xml:space="preserve"> publications, committee leadership, projects, use of learning technologies), endorsement from senior staff in the Faculty and demonstrable broader recognition </w:t>
      </w:r>
      <w:r>
        <w:rPr>
          <w:rStyle w:val="normaltextrun"/>
          <w:color w:val="000000"/>
          <w:shd w:val="clear" w:color="auto" w:fill="FFFFFF"/>
          <w:lang w:val="en-US"/>
        </w:rPr>
        <w:lastRenderedPageBreak/>
        <w:t>from the higher education sector and/or broader community. It is preferable, but not essential, for applicants to have previous formal institutional or external recognition of teaching excellence (</w:t>
      </w:r>
      <w:r w:rsidR="00CB557B">
        <w:rPr>
          <w:rStyle w:val="normaltextrun"/>
          <w:color w:val="000000"/>
          <w:shd w:val="clear" w:color="auto" w:fill="FFFFFF"/>
          <w:lang w:val="en-US"/>
        </w:rPr>
        <w:t>e.g.,</w:t>
      </w:r>
      <w:r>
        <w:rPr>
          <w:rStyle w:val="normaltextrun"/>
          <w:color w:val="000000"/>
          <w:shd w:val="clear" w:color="auto" w:fill="FFFFFF"/>
          <w:lang w:val="en-US"/>
        </w:rPr>
        <w:t xml:space="preserve"> an OLT or AAUT award, and/or an ACU citation for outstanding contribution to student learning).</w:t>
      </w:r>
    </w:p>
    <w:p w14:paraId="20080413" w14:textId="77777777" w:rsidR="00066086" w:rsidRPr="005E30C5" w:rsidRDefault="00066086" w:rsidP="004B4711">
      <w:pPr>
        <w:pStyle w:val="BodyText"/>
        <w:ind w:left="108" w:right="85"/>
        <w:rPr>
          <w:color w:val="000000"/>
          <w:shd w:val="clear" w:color="auto" w:fill="FFFFFF"/>
        </w:rPr>
      </w:pPr>
    </w:p>
    <w:p w14:paraId="36B08577" w14:textId="77777777" w:rsidR="00347E37" w:rsidRDefault="00C60E4C" w:rsidP="00066086">
      <w:pPr>
        <w:pStyle w:val="Heading2"/>
        <w:spacing w:before="120"/>
        <w:ind w:right="87"/>
      </w:pPr>
      <w:bookmarkStart w:id="4" w:name="Conditions"/>
      <w:bookmarkEnd w:id="4"/>
      <w:r>
        <w:t>Conditions</w:t>
      </w:r>
    </w:p>
    <w:p w14:paraId="7CCBAA51" w14:textId="2E5D3F6E" w:rsidR="00405E7C" w:rsidRDefault="004E6C5C" w:rsidP="005E30C5">
      <w:pPr>
        <w:pStyle w:val="paragraph"/>
        <w:spacing w:before="120" w:beforeAutospacing="0" w:after="0" w:afterAutospacing="0"/>
        <w:ind w:left="105" w:right="85"/>
        <w:textAlignment w:val="baseline"/>
        <w:rPr>
          <w:rStyle w:val="eop"/>
          <w:rFonts w:ascii="Calibri" w:hAnsi="Calibri" w:cs="Calibri"/>
          <w:sz w:val="22"/>
          <w:szCs w:val="22"/>
        </w:rPr>
      </w:pPr>
      <w:r>
        <w:rPr>
          <w:rStyle w:val="normaltextrun"/>
          <w:rFonts w:ascii="Calibri" w:hAnsi="Calibri" w:cs="Calibri"/>
          <w:sz w:val="22"/>
          <w:szCs w:val="22"/>
          <w:lang w:val="en-US"/>
        </w:rPr>
        <w:t xml:space="preserve">Individuals who have previously won a </w:t>
      </w:r>
      <w:r w:rsidRPr="004B4711">
        <w:rPr>
          <w:rStyle w:val="normaltextrun"/>
          <w:rFonts w:ascii="Calibri" w:hAnsi="Calibri" w:cs="Calibri"/>
          <w:i/>
          <w:iCs/>
          <w:sz w:val="22"/>
          <w:szCs w:val="22"/>
          <w:lang w:val="en-US"/>
        </w:rPr>
        <w:t>Vice-Chancellor's Excellence in Teaching Award</w:t>
      </w:r>
      <w:r>
        <w:rPr>
          <w:rStyle w:val="normaltextrun"/>
          <w:rFonts w:ascii="Calibri" w:hAnsi="Calibri" w:cs="Calibri"/>
          <w:sz w:val="22"/>
          <w:szCs w:val="22"/>
          <w:lang w:val="en-US"/>
        </w:rPr>
        <w:t xml:space="preserve"> may not apply for the </w:t>
      </w:r>
      <w:r w:rsidRPr="004B4711">
        <w:rPr>
          <w:rStyle w:val="normaltextrun"/>
          <w:rFonts w:ascii="Calibri" w:hAnsi="Calibri" w:cs="Calibri"/>
          <w:i/>
          <w:iCs/>
          <w:sz w:val="22"/>
          <w:szCs w:val="22"/>
          <w:lang w:val="en-US"/>
        </w:rPr>
        <w:t>Vice-Chancellor’s Award for Excellence in Teaching</w:t>
      </w:r>
      <w:r>
        <w:rPr>
          <w:rStyle w:val="normaltextrun"/>
          <w:rFonts w:ascii="Calibri" w:hAnsi="Calibri" w:cs="Calibri"/>
          <w:sz w:val="22"/>
          <w:szCs w:val="22"/>
          <w:lang w:val="en-US"/>
        </w:rPr>
        <w:t xml:space="preserve">. Similarly, individuals who have previously won a </w:t>
      </w:r>
      <w:r w:rsidRPr="004B4711">
        <w:rPr>
          <w:rStyle w:val="normaltextrun"/>
          <w:rFonts w:ascii="Calibri" w:hAnsi="Calibri" w:cs="Calibri"/>
          <w:i/>
          <w:iCs/>
          <w:sz w:val="22"/>
          <w:szCs w:val="22"/>
          <w:lang w:val="en-US"/>
        </w:rPr>
        <w:t>Vice-Chancellor's Excellence in Postgraduate Teaching Award</w:t>
      </w:r>
      <w:r>
        <w:rPr>
          <w:rStyle w:val="normaltextrun"/>
          <w:rFonts w:ascii="Calibri" w:hAnsi="Calibri" w:cs="Calibri"/>
          <w:sz w:val="22"/>
          <w:szCs w:val="22"/>
          <w:lang w:val="en-US"/>
        </w:rPr>
        <w:t xml:space="preserve"> may not apply for the </w:t>
      </w:r>
      <w:r w:rsidRPr="004B4711">
        <w:rPr>
          <w:rStyle w:val="normaltextrun"/>
          <w:rFonts w:ascii="Calibri" w:hAnsi="Calibri" w:cs="Calibri"/>
          <w:i/>
          <w:iCs/>
          <w:sz w:val="22"/>
          <w:szCs w:val="22"/>
          <w:lang w:val="en-US"/>
        </w:rPr>
        <w:t>Vice-Chancellor’s Postgraduate Teaching Excellence Award</w:t>
      </w:r>
      <w:r>
        <w:rPr>
          <w:rStyle w:val="normaltextrun"/>
          <w:rFonts w:ascii="Calibri" w:hAnsi="Calibri" w:cs="Calibri"/>
          <w:sz w:val="22"/>
          <w:szCs w:val="22"/>
          <w:lang w:val="en-US"/>
        </w:rPr>
        <w:t>.</w:t>
      </w:r>
      <w:r>
        <w:rPr>
          <w:rStyle w:val="eop"/>
          <w:rFonts w:ascii="Calibri" w:hAnsi="Calibri" w:cs="Calibri"/>
          <w:sz w:val="22"/>
          <w:szCs w:val="22"/>
        </w:rPr>
        <w:t> </w:t>
      </w:r>
    </w:p>
    <w:p w14:paraId="56A319C2" w14:textId="3CFFBC9D" w:rsidR="004E6C5C" w:rsidRPr="005E30C5" w:rsidRDefault="004E6C5C" w:rsidP="005E30C5">
      <w:pPr>
        <w:pStyle w:val="paragraph"/>
        <w:spacing w:before="120" w:beforeAutospacing="0" w:after="0" w:afterAutospacing="0"/>
        <w:ind w:left="105" w:right="85"/>
        <w:textAlignment w:val="baseline"/>
        <w:rPr>
          <w:rFonts w:ascii="Calibri" w:hAnsi="Calibri" w:cs="Calibri"/>
          <w:sz w:val="22"/>
          <w:szCs w:val="22"/>
        </w:rPr>
      </w:pPr>
      <w:r>
        <w:rPr>
          <w:rStyle w:val="normaltextrun"/>
          <w:rFonts w:ascii="Calibri" w:hAnsi="Calibri" w:cs="Calibri"/>
          <w:sz w:val="22"/>
          <w:szCs w:val="22"/>
          <w:lang w:val="en-US"/>
        </w:rPr>
        <w:t>However, individuals who</w:t>
      </w:r>
      <w:r w:rsidR="00C94248">
        <w:rPr>
          <w:rStyle w:val="normaltextrun"/>
          <w:rFonts w:ascii="Calibri" w:hAnsi="Calibri" w:cs="Calibri"/>
          <w:sz w:val="22"/>
          <w:szCs w:val="22"/>
          <w:lang w:val="en-US"/>
        </w:rPr>
        <w:t xml:space="preserve"> have previously</w:t>
      </w:r>
      <w:r>
        <w:rPr>
          <w:rStyle w:val="normaltextrun"/>
          <w:rFonts w:ascii="Calibri" w:hAnsi="Calibri" w:cs="Calibri"/>
          <w:sz w:val="22"/>
          <w:szCs w:val="22"/>
          <w:lang w:val="en-US"/>
        </w:rPr>
        <w:t xml:space="preserve"> won a </w:t>
      </w:r>
      <w:r>
        <w:rPr>
          <w:rStyle w:val="normaltextrun"/>
          <w:rFonts w:ascii="Calibri" w:hAnsi="Calibri" w:cs="Calibri"/>
          <w:b/>
          <w:bCs/>
          <w:i/>
          <w:iCs/>
          <w:sz w:val="22"/>
          <w:szCs w:val="22"/>
          <w:lang w:val="en-US"/>
        </w:rPr>
        <w:t>teaching </w:t>
      </w:r>
      <w:r>
        <w:rPr>
          <w:rStyle w:val="normaltextrun"/>
          <w:rFonts w:ascii="Calibri" w:hAnsi="Calibri" w:cs="Calibri"/>
          <w:sz w:val="22"/>
          <w:szCs w:val="22"/>
          <w:lang w:val="en-US"/>
        </w:rPr>
        <w:t>excellence award may apply for a </w:t>
      </w:r>
      <w:r>
        <w:rPr>
          <w:rStyle w:val="normaltextrun"/>
          <w:rFonts w:ascii="Calibri" w:hAnsi="Calibri" w:cs="Calibri"/>
          <w:b/>
          <w:bCs/>
          <w:i/>
          <w:iCs/>
          <w:sz w:val="22"/>
          <w:szCs w:val="22"/>
          <w:lang w:val="en-US"/>
        </w:rPr>
        <w:t>postgraduate</w:t>
      </w:r>
      <w:r w:rsidR="00133D21">
        <w:rPr>
          <w:rStyle w:val="normaltextrun"/>
          <w:rFonts w:ascii="Calibri" w:hAnsi="Calibri" w:cs="Calibri"/>
          <w:b/>
          <w:bCs/>
          <w:i/>
          <w:iCs/>
          <w:sz w:val="22"/>
          <w:szCs w:val="22"/>
          <w:lang w:val="en-US"/>
        </w:rPr>
        <w:t xml:space="preserve"> t</w:t>
      </w:r>
      <w:r>
        <w:rPr>
          <w:rStyle w:val="normaltextrun"/>
          <w:rFonts w:ascii="Calibri" w:hAnsi="Calibri" w:cs="Calibri"/>
          <w:b/>
          <w:bCs/>
          <w:i/>
          <w:iCs/>
          <w:sz w:val="22"/>
          <w:szCs w:val="22"/>
          <w:lang w:val="en-US"/>
        </w:rPr>
        <w:t>eaching</w:t>
      </w:r>
      <w:r w:rsidR="00133D21">
        <w:rPr>
          <w:rStyle w:val="normaltextrun"/>
          <w:rFonts w:ascii="Calibri" w:hAnsi="Calibri" w:cs="Calibri"/>
          <w:b/>
          <w:bCs/>
          <w:i/>
          <w:iCs/>
          <w:sz w:val="22"/>
          <w:szCs w:val="22"/>
          <w:lang w:val="en-US"/>
        </w:rPr>
        <w:t xml:space="preserve"> </w:t>
      </w:r>
      <w:r>
        <w:rPr>
          <w:rStyle w:val="normaltextrun"/>
          <w:rFonts w:ascii="Calibri" w:hAnsi="Calibri" w:cs="Calibri"/>
          <w:sz w:val="22"/>
          <w:szCs w:val="22"/>
          <w:lang w:val="en-US"/>
        </w:rPr>
        <w:t>excellence award, and vice versa, provided the evidence used to win one award is substantially different from the evidence used in the application for the other.</w:t>
      </w:r>
      <w:r>
        <w:rPr>
          <w:rStyle w:val="eop"/>
          <w:rFonts w:ascii="Calibri" w:hAnsi="Calibri" w:cs="Calibri"/>
          <w:sz w:val="22"/>
          <w:szCs w:val="22"/>
        </w:rPr>
        <w:t> </w:t>
      </w:r>
    </w:p>
    <w:p w14:paraId="08647F61" w14:textId="1FD3193F" w:rsidR="00C50970" w:rsidRDefault="004E6C5C" w:rsidP="005E30C5">
      <w:pPr>
        <w:pStyle w:val="paragraph"/>
        <w:spacing w:before="120" w:beforeAutospacing="0" w:after="0" w:afterAutospacing="0"/>
        <w:ind w:left="105" w:right="85"/>
        <w:textAlignment w:val="baseline"/>
        <w:rPr>
          <w:rStyle w:val="normaltextrun"/>
          <w:rFonts w:ascii="Calibri" w:hAnsi="Calibri" w:cs="Calibri"/>
          <w:sz w:val="22"/>
          <w:szCs w:val="22"/>
          <w:lang w:val="en-US"/>
        </w:rPr>
      </w:pPr>
      <w:r>
        <w:rPr>
          <w:rStyle w:val="normaltextrun"/>
          <w:rFonts w:ascii="Calibri" w:hAnsi="Calibri" w:cs="Calibri"/>
          <w:sz w:val="22"/>
          <w:szCs w:val="22"/>
          <w:lang w:val="en-US"/>
        </w:rPr>
        <w:t>Individuals who were members of a winning </w:t>
      </w:r>
      <w:r>
        <w:rPr>
          <w:rStyle w:val="normaltextrun"/>
          <w:rFonts w:ascii="Calibri" w:hAnsi="Calibri" w:cs="Calibri"/>
          <w:b/>
          <w:bCs/>
          <w:i/>
          <w:iCs/>
          <w:sz w:val="22"/>
          <w:szCs w:val="22"/>
          <w:lang w:val="en-US"/>
        </w:rPr>
        <w:t>team </w:t>
      </w:r>
      <w:r>
        <w:rPr>
          <w:rStyle w:val="normaltextrun"/>
          <w:rFonts w:ascii="Calibri" w:hAnsi="Calibri" w:cs="Calibri"/>
          <w:sz w:val="22"/>
          <w:szCs w:val="22"/>
          <w:lang w:val="en-US"/>
        </w:rPr>
        <w:t>for either Vice-Chancellor’s awards (</w:t>
      </w:r>
      <w:r w:rsidR="003E63EC">
        <w:rPr>
          <w:rStyle w:val="normaltextrun"/>
          <w:rFonts w:ascii="Calibri" w:hAnsi="Calibri" w:cs="Calibri"/>
          <w:sz w:val="22"/>
          <w:szCs w:val="22"/>
          <w:lang w:val="en-US"/>
        </w:rPr>
        <w:t>i.e.,</w:t>
      </w:r>
      <w:r>
        <w:rPr>
          <w:rStyle w:val="normaltextrun"/>
          <w:rFonts w:ascii="Calibri" w:hAnsi="Calibri" w:cs="Calibri"/>
          <w:sz w:val="22"/>
          <w:szCs w:val="22"/>
          <w:lang w:val="en-US"/>
        </w:rPr>
        <w:t xml:space="preserve"> teaching or postgraduate teaching) may apply as an </w:t>
      </w:r>
      <w:r>
        <w:rPr>
          <w:rStyle w:val="normaltextrun"/>
          <w:rFonts w:ascii="Calibri" w:hAnsi="Calibri" w:cs="Calibri"/>
          <w:b/>
          <w:bCs/>
          <w:i/>
          <w:iCs/>
          <w:sz w:val="22"/>
          <w:szCs w:val="22"/>
          <w:lang w:val="en-US"/>
        </w:rPr>
        <w:t>individual </w:t>
      </w:r>
      <w:r>
        <w:rPr>
          <w:rStyle w:val="normaltextrun"/>
          <w:rFonts w:ascii="Calibri" w:hAnsi="Calibri" w:cs="Calibri"/>
          <w:sz w:val="22"/>
          <w:szCs w:val="22"/>
          <w:lang w:val="en-US"/>
        </w:rPr>
        <w:t>in either category, provided the evidence used to win the team award is substantially different from the evidence used in the application for the individual award</w:t>
      </w:r>
      <w:r w:rsidR="006D42A3">
        <w:rPr>
          <w:rStyle w:val="normaltextrun"/>
          <w:rFonts w:ascii="Calibri" w:hAnsi="Calibri" w:cs="Calibri"/>
          <w:sz w:val="22"/>
          <w:szCs w:val="22"/>
          <w:lang w:val="en-US"/>
        </w:rPr>
        <w:t>.</w:t>
      </w:r>
    </w:p>
    <w:p w14:paraId="4B633521" w14:textId="40D9479D" w:rsidR="004E6C5C" w:rsidRPr="00C50970" w:rsidRDefault="004E6C5C" w:rsidP="00C50970">
      <w:pPr>
        <w:pStyle w:val="paragraph"/>
        <w:spacing w:before="120" w:beforeAutospacing="0" w:after="0" w:afterAutospacing="0"/>
        <w:ind w:left="105" w:right="85"/>
        <w:textAlignment w:val="baseline"/>
        <w:rPr>
          <w:rFonts w:ascii="Calibri" w:hAnsi="Calibri" w:cs="Calibri"/>
          <w:sz w:val="22"/>
          <w:szCs w:val="22"/>
        </w:rPr>
      </w:pPr>
      <w:r>
        <w:rPr>
          <w:rStyle w:val="normaltextrun"/>
          <w:rFonts w:ascii="Calibri" w:hAnsi="Calibri" w:cs="Calibri"/>
          <w:sz w:val="22"/>
          <w:szCs w:val="22"/>
          <w:lang w:val="en-US"/>
        </w:rPr>
        <w:t>Applicants who are included as part of a team application must have </w:t>
      </w:r>
      <w:r w:rsidR="00C31A63">
        <w:rPr>
          <w:rStyle w:val="normaltextrun"/>
          <w:rFonts w:ascii="Calibri" w:hAnsi="Calibri" w:cs="Calibri"/>
          <w:sz w:val="22"/>
          <w:szCs w:val="22"/>
          <w:lang w:val="en-US"/>
        </w:rPr>
        <w:t>contributed</w:t>
      </w:r>
      <w:r>
        <w:rPr>
          <w:rStyle w:val="normaltextrun"/>
          <w:rFonts w:ascii="Calibri" w:hAnsi="Calibri" w:cs="Calibri"/>
          <w:sz w:val="22"/>
          <w:szCs w:val="22"/>
          <w:lang w:val="en-US"/>
        </w:rPr>
        <w:t xml:space="preserve"> 10 per cent or higher.</w:t>
      </w:r>
      <w:r>
        <w:rPr>
          <w:rStyle w:val="eop"/>
          <w:rFonts w:ascii="Calibri" w:hAnsi="Calibri" w:cs="Calibri"/>
          <w:sz w:val="22"/>
          <w:szCs w:val="22"/>
        </w:rPr>
        <w:t> </w:t>
      </w:r>
    </w:p>
    <w:p w14:paraId="05D0C4D8" w14:textId="5E691EDE" w:rsidR="00C31A63" w:rsidRPr="00C50970" w:rsidRDefault="004E6C5C" w:rsidP="00C50970">
      <w:pPr>
        <w:pStyle w:val="paragraph"/>
        <w:spacing w:before="120" w:beforeAutospacing="0" w:after="0" w:afterAutospacing="0"/>
        <w:ind w:left="105" w:right="85"/>
        <w:textAlignment w:val="baseline"/>
        <w:rPr>
          <w:rFonts w:ascii="Calibri" w:hAnsi="Calibri" w:cs="Calibri"/>
          <w:sz w:val="22"/>
          <w:szCs w:val="22"/>
        </w:rPr>
      </w:pPr>
      <w:r>
        <w:rPr>
          <w:rStyle w:val="normaltextrun"/>
          <w:rFonts w:ascii="Calibri" w:hAnsi="Calibri" w:cs="Calibri"/>
          <w:sz w:val="22"/>
          <w:szCs w:val="22"/>
          <w:lang w:val="en-US"/>
        </w:rPr>
        <w:t>Applicants who have previously won either an OLT or an AAUT teaching excellence award may apply</w:t>
      </w:r>
      <w:r w:rsidR="00B2203A">
        <w:rPr>
          <w:rStyle w:val="normaltextrun"/>
          <w:rFonts w:ascii="Calibri" w:hAnsi="Calibri" w:cs="Calibri"/>
          <w:sz w:val="22"/>
          <w:szCs w:val="22"/>
          <w:lang w:val="en-US"/>
        </w:rPr>
        <w:t xml:space="preserve"> for</w:t>
      </w:r>
      <w:r w:rsidR="00FF1C6D">
        <w:rPr>
          <w:rStyle w:val="normaltextrun"/>
          <w:rFonts w:ascii="Calibri" w:hAnsi="Calibri" w:cs="Calibri"/>
          <w:sz w:val="22"/>
          <w:szCs w:val="22"/>
          <w:lang w:val="en-US"/>
        </w:rPr>
        <w:t xml:space="preserve"> either Vice-Chancellor’s awards (i.e., </w:t>
      </w:r>
      <w:proofErr w:type="gramStart"/>
      <w:r w:rsidR="00FF1C6D">
        <w:rPr>
          <w:rStyle w:val="normaltextrun"/>
          <w:rFonts w:ascii="Calibri" w:hAnsi="Calibri" w:cs="Calibri"/>
          <w:sz w:val="22"/>
          <w:szCs w:val="22"/>
          <w:lang w:val="en-US"/>
        </w:rPr>
        <w:t>teaching</w:t>
      </w:r>
      <w:proofErr w:type="gramEnd"/>
      <w:r w:rsidR="00FF1C6D">
        <w:rPr>
          <w:rStyle w:val="normaltextrun"/>
          <w:rFonts w:ascii="Calibri" w:hAnsi="Calibri" w:cs="Calibri"/>
          <w:sz w:val="22"/>
          <w:szCs w:val="22"/>
          <w:lang w:val="en-US"/>
        </w:rPr>
        <w:t xml:space="preserve"> or postgraduate teaching)</w:t>
      </w:r>
      <w:r w:rsidR="00575E0A">
        <w:rPr>
          <w:rStyle w:val="normaltextrun"/>
          <w:rFonts w:ascii="Calibri" w:hAnsi="Calibri" w:cs="Calibri"/>
          <w:sz w:val="22"/>
          <w:szCs w:val="22"/>
          <w:lang w:val="en-US"/>
        </w:rPr>
        <w:t>. H</w:t>
      </w:r>
      <w:r>
        <w:rPr>
          <w:rStyle w:val="normaltextrun"/>
          <w:rFonts w:ascii="Calibri" w:hAnsi="Calibri" w:cs="Calibri"/>
          <w:sz w:val="22"/>
          <w:szCs w:val="22"/>
          <w:lang w:val="en-US"/>
        </w:rPr>
        <w:t>owever</w:t>
      </w:r>
      <w:r w:rsidR="00575E0A">
        <w:rPr>
          <w:rStyle w:val="normaltextrun"/>
          <w:rFonts w:ascii="Calibri" w:hAnsi="Calibri" w:cs="Calibri"/>
          <w:sz w:val="22"/>
          <w:szCs w:val="22"/>
          <w:lang w:val="en-US"/>
        </w:rPr>
        <w:t>,</w:t>
      </w:r>
      <w:r>
        <w:rPr>
          <w:rStyle w:val="normaltextrun"/>
          <w:rFonts w:ascii="Calibri" w:hAnsi="Calibri" w:cs="Calibri"/>
          <w:sz w:val="22"/>
          <w:szCs w:val="22"/>
          <w:lang w:val="en-US"/>
        </w:rPr>
        <w:t xml:space="preserve"> </w:t>
      </w:r>
      <w:r w:rsidR="00FF1C6D">
        <w:rPr>
          <w:rStyle w:val="normaltextrun"/>
          <w:rFonts w:ascii="Calibri" w:hAnsi="Calibri" w:cs="Calibri"/>
          <w:sz w:val="22"/>
          <w:szCs w:val="22"/>
          <w:lang w:val="en-US"/>
        </w:rPr>
        <w:t xml:space="preserve">the application </w:t>
      </w:r>
      <w:r>
        <w:rPr>
          <w:rStyle w:val="normaltextrun"/>
          <w:rFonts w:ascii="Calibri" w:hAnsi="Calibri" w:cs="Calibri"/>
          <w:sz w:val="22"/>
          <w:szCs w:val="22"/>
          <w:lang w:val="en-US"/>
        </w:rPr>
        <w:t>will need to</w:t>
      </w:r>
      <w:r w:rsidR="00FF1C6D">
        <w:rPr>
          <w:rStyle w:val="normaltextrun"/>
          <w:rFonts w:ascii="Calibri" w:hAnsi="Calibri" w:cs="Calibri"/>
          <w:sz w:val="22"/>
          <w:szCs w:val="22"/>
          <w:lang w:val="en-US"/>
        </w:rPr>
        <w:t xml:space="preserve"> be</w:t>
      </w:r>
      <w:r>
        <w:rPr>
          <w:rStyle w:val="normaltextrun"/>
          <w:rFonts w:ascii="Calibri" w:hAnsi="Calibri" w:cs="Calibri"/>
          <w:sz w:val="22"/>
          <w:szCs w:val="22"/>
          <w:lang w:val="en-US"/>
        </w:rPr>
        <w:t xml:space="preserve"> tailor</w:t>
      </w:r>
      <w:r w:rsidR="00FF1C6D">
        <w:rPr>
          <w:rStyle w:val="normaltextrun"/>
          <w:rFonts w:ascii="Calibri" w:hAnsi="Calibri" w:cs="Calibri"/>
          <w:sz w:val="22"/>
          <w:szCs w:val="22"/>
          <w:lang w:val="en-US"/>
        </w:rPr>
        <w:t>ed</w:t>
      </w:r>
      <w:r>
        <w:rPr>
          <w:rStyle w:val="normaltextrun"/>
          <w:rFonts w:ascii="Calibri" w:hAnsi="Calibri" w:cs="Calibri"/>
          <w:sz w:val="22"/>
          <w:szCs w:val="22"/>
          <w:lang w:val="en-US"/>
        </w:rPr>
        <w:t xml:space="preserve"> to </w:t>
      </w:r>
      <w:r w:rsidR="00737CA1">
        <w:rPr>
          <w:rStyle w:val="normaltextrun"/>
          <w:rFonts w:ascii="Calibri" w:hAnsi="Calibri" w:cs="Calibri"/>
          <w:sz w:val="22"/>
          <w:szCs w:val="22"/>
          <w:lang w:val="en-US"/>
        </w:rPr>
        <w:t>its respective</w:t>
      </w:r>
      <w:r>
        <w:rPr>
          <w:rStyle w:val="normaltextrun"/>
          <w:rFonts w:ascii="Calibri" w:hAnsi="Calibri" w:cs="Calibri"/>
          <w:sz w:val="22"/>
          <w:szCs w:val="22"/>
          <w:lang w:val="en-US"/>
        </w:rPr>
        <w:t xml:space="preserve"> conditions: </w:t>
      </w:r>
      <w:r w:rsidR="00D10547">
        <w:rPr>
          <w:rStyle w:val="normaltextrun"/>
          <w:rFonts w:ascii="Calibri" w:hAnsi="Calibri" w:cs="Calibri"/>
          <w:sz w:val="22"/>
          <w:szCs w:val="22"/>
          <w:lang w:val="en-US"/>
        </w:rPr>
        <w:t xml:space="preserve">the </w:t>
      </w:r>
      <w:r>
        <w:rPr>
          <w:rStyle w:val="normaltextrun"/>
          <w:rFonts w:ascii="Calibri" w:hAnsi="Calibri" w:cs="Calibri"/>
          <w:sz w:val="22"/>
          <w:szCs w:val="22"/>
          <w:lang w:val="en-US"/>
        </w:rPr>
        <w:t xml:space="preserve">evidence must span at least 5 years’ teaching at ACU, </w:t>
      </w:r>
      <w:r w:rsidR="00D10547">
        <w:rPr>
          <w:rStyle w:val="normaltextrun"/>
          <w:rFonts w:ascii="Calibri" w:hAnsi="Calibri" w:cs="Calibri"/>
          <w:sz w:val="22"/>
          <w:szCs w:val="22"/>
          <w:lang w:val="en-US"/>
        </w:rPr>
        <w:t xml:space="preserve">the </w:t>
      </w:r>
      <w:r>
        <w:rPr>
          <w:rStyle w:val="normaltextrun"/>
          <w:rFonts w:ascii="Calibri" w:hAnsi="Calibri" w:cs="Calibri"/>
          <w:sz w:val="22"/>
          <w:szCs w:val="22"/>
          <w:lang w:val="en-US"/>
        </w:rPr>
        <w:t>written statement must align with the distinctive Mission, values and strategies of ACU, and reference must be made to these (and to relevant plans of the University) in the application.</w:t>
      </w:r>
      <w:r>
        <w:rPr>
          <w:rStyle w:val="eop"/>
          <w:rFonts w:ascii="Calibri" w:hAnsi="Calibri" w:cs="Calibri"/>
          <w:sz w:val="22"/>
          <w:szCs w:val="22"/>
        </w:rPr>
        <w:t> </w:t>
      </w:r>
    </w:p>
    <w:p w14:paraId="4827A76B" w14:textId="107CF867" w:rsidR="00347E37" w:rsidRDefault="004E6C5C" w:rsidP="003F0D90">
      <w:pPr>
        <w:pStyle w:val="paragraph"/>
        <w:spacing w:before="120" w:beforeAutospacing="0" w:after="0" w:afterAutospacing="0"/>
        <w:ind w:left="105" w:right="85"/>
        <w:textAlignment w:val="baseline"/>
        <w:rPr>
          <w:rStyle w:val="eop"/>
          <w:rFonts w:ascii="Calibri" w:hAnsi="Calibri" w:cs="Calibri"/>
          <w:sz w:val="22"/>
          <w:szCs w:val="22"/>
        </w:rPr>
      </w:pPr>
      <w:r>
        <w:rPr>
          <w:rStyle w:val="normaltextrun"/>
          <w:rFonts w:ascii="Calibri" w:hAnsi="Calibri" w:cs="Calibri"/>
          <w:sz w:val="22"/>
          <w:szCs w:val="22"/>
          <w:lang w:val="en-US"/>
        </w:rPr>
        <w:t>Award winners are expected to promulgate good practice and contribute to ACU’s culture of excellence in learning and teaching by, for example, presenting their work at Faculty and ACU Learning and Teaching events, and supporting future applicants through peer mentoring.</w:t>
      </w:r>
      <w:r>
        <w:rPr>
          <w:rStyle w:val="eop"/>
          <w:rFonts w:ascii="Calibri" w:hAnsi="Calibri" w:cs="Calibri"/>
          <w:sz w:val="22"/>
          <w:szCs w:val="22"/>
        </w:rPr>
        <w:t> </w:t>
      </w:r>
    </w:p>
    <w:p w14:paraId="255238B9" w14:textId="77777777" w:rsidR="003F0D90" w:rsidRPr="003F0D90" w:rsidRDefault="003F0D90" w:rsidP="003F0D90">
      <w:pPr>
        <w:pStyle w:val="paragraph"/>
        <w:spacing w:before="120" w:beforeAutospacing="0" w:after="0" w:afterAutospacing="0"/>
        <w:ind w:left="105" w:right="85"/>
        <w:textAlignment w:val="baseline"/>
        <w:rPr>
          <w:rFonts w:ascii="Segoe UI" w:hAnsi="Segoe UI" w:cs="Segoe UI"/>
          <w:sz w:val="18"/>
          <w:szCs w:val="18"/>
        </w:rPr>
      </w:pPr>
    </w:p>
    <w:p w14:paraId="344E8FF6" w14:textId="77777777" w:rsidR="00347E37" w:rsidRDefault="00C60E4C" w:rsidP="008437C4">
      <w:pPr>
        <w:pStyle w:val="Heading2"/>
        <w:spacing w:before="120"/>
        <w:ind w:left="113" w:right="87"/>
        <w:contextualSpacing/>
      </w:pPr>
      <w:bookmarkStart w:id="5" w:name="Expenditure_of_award_funds"/>
      <w:bookmarkEnd w:id="5"/>
      <w:r>
        <w:t>Expenditure of award funds</w:t>
      </w:r>
    </w:p>
    <w:p w14:paraId="1579CD9E" w14:textId="203A4C1D" w:rsidR="00DA6A01" w:rsidRPr="00D6190E" w:rsidRDefault="00DA6A01" w:rsidP="003F0D90">
      <w:pPr>
        <w:pStyle w:val="BodyText"/>
        <w:ind w:left="113" w:right="85"/>
      </w:pPr>
      <w:r w:rsidRPr="00D6190E">
        <w:t xml:space="preserve">Funds awarded to </w:t>
      </w:r>
      <w:r w:rsidR="004F60B8">
        <w:t>award</w:t>
      </w:r>
      <w:r w:rsidRPr="00D6190E">
        <w:t xml:space="preserve"> winners will be transferred to a Faculty/Unit account and should be used by the end of the following year. Successful applicants may use the funds at their discretion for </w:t>
      </w:r>
      <w:r w:rsidRPr="00D6190E">
        <w:rPr>
          <w:i/>
          <w:iCs/>
        </w:rPr>
        <w:t>any work-related purpose</w:t>
      </w:r>
      <w:r w:rsidR="008C113E">
        <w:t>,</w:t>
      </w:r>
      <w:r w:rsidR="005733C5">
        <w:t xml:space="preserve"> e</w:t>
      </w:r>
      <w:r w:rsidRPr="00D6190E">
        <w:t xml:space="preserve">xamples </w:t>
      </w:r>
      <w:r w:rsidR="005733C5" w:rsidRPr="00D6190E">
        <w:t>include</w:t>
      </w:r>
      <w:r w:rsidRPr="00D6190E">
        <w:t xml:space="preserve"> funding participation at relevant conferences (</w:t>
      </w:r>
      <w:r w:rsidR="005733C5" w:rsidRPr="00D6190E">
        <w:t>i.e.,</w:t>
      </w:r>
      <w:r w:rsidRPr="00D6190E">
        <w:t xml:space="preserve"> travel, </w:t>
      </w:r>
      <w:r w:rsidR="005733C5" w:rsidRPr="00D6190E">
        <w:t>accommodation,</w:t>
      </w:r>
      <w:r w:rsidRPr="00D6190E">
        <w:t xml:space="preserve"> and conference registration fees), purchase of resources for their teaching, purchase of subscriptions to professional journals/organisations, and</w:t>
      </w:r>
      <w:r w:rsidR="004C3542">
        <w:t>/</w:t>
      </w:r>
      <w:r w:rsidRPr="00D6190E">
        <w:t xml:space="preserve">or work-related books. </w:t>
      </w:r>
    </w:p>
    <w:p w14:paraId="70D40A59" w14:textId="03D4747D" w:rsidR="00DA6A01" w:rsidRDefault="00DA6A01" w:rsidP="003F0D90">
      <w:pPr>
        <w:pStyle w:val="BodyText"/>
        <w:ind w:left="113" w:right="85"/>
      </w:pPr>
      <w:r w:rsidRPr="00D6190E">
        <w:t>Alternatively, staff may elect to have their award funds paid as salary. Funds used in this way will be taxed as income</w:t>
      </w:r>
      <w:r w:rsidR="00942905">
        <w:t xml:space="preserve"> and may be spent</w:t>
      </w:r>
      <w:r w:rsidRPr="00D6190E">
        <w:t xml:space="preserve"> on items that are not related to your work, or if you wish to purchase work-related equipment (</w:t>
      </w:r>
      <w:r w:rsidR="005733C5" w:rsidRPr="00D6190E">
        <w:t>e</w:t>
      </w:r>
      <w:r w:rsidR="005733C5">
        <w:t>.</w:t>
      </w:r>
      <w:r w:rsidR="005733C5" w:rsidRPr="00D6190E">
        <w:t>g</w:t>
      </w:r>
      <w:r w:rsidR="005733C5">
        <w:t>.,</w:t>
      </w:r>
      <w:r w:rsidRPr="00D6190E">
        <w:t xml:space="preserve"> iPad or Compute</w:t>
      </w:r>
      <w:bookmarkStart w:id="6" w:name="How_to_apply"/>
      <w:bookmarkEnd w:id="6"/>
      <w:r>
        <w:t>r).</w:t>
      </w:r>
    </w:p>
    <w:p w14:paraId="70665EC7" w14:textId="77777777" w:rsidR="00DA6A01" w:rsidRDefault="00DA6A01" w:rsidP="008437C4">
      <w:pPr>
        <w:pStyle w:val="BodyText"/>
        <w:ind w:right="87"/>
        <w:contextualSpacing/>
      </w:pPr>
    </w:p>
    <w:p w14:paraId="725F963C" w14:textId="119DDE50" w:rsidR="00347E37" w:rsidRDefault="00C60E4C" w:rsidP="008437C4">
      <w:pPr>
        <w:pStyle w:val="Heading2"/>
        <w:spacing w:before="120"/>
        <w:ind w:right="87"/>
        <w:contextualSpacing/>
      </w:pPr>
      <w:r>
        <w:t>How to apply</w:t>
      </w:r>
    </w:p>
    <w:p w14:paraId="38894BDC" w14:textId="6C6F348A" w:rsidR="00C60E4C" w:rsidRDefault="00C60E4C" w:rsidP="5891175A">
      <w:pPr>
        <w:jc w:val="both"/>
      </w:pPr>
      <w:r>
        <w:t xml:space="preserve">Prior to submission, you (as the applicant) must be endorsed through a signed nomination by </w:t>
      </w:r>
      <w:r w:rsidR="008A032C">
        <w:t xml:space="preserve">either </w:t>
      </w:r>
      <w:r w:rsidR="004C2E65">
        <w:t>your Executive</w:t>
      </w:r>
      <w:r w:rsidR="00DE2120">
        <w:t xml:space="preserve"> Dean</w:t>
      </w:r>
      <w:r w:rsidR="00433ABF">
        <w:t xml:space="preserve"> or </w:t>
      </w:r>
      <w:r>
        <w:t>ADLT (or equivalent)</w:t>
      </w:r>
      <w:r w:rsidR="00433ABF">
        <w:t xml:space="preserve">. </w:t>
      </w:r>
      <w:r>
        <w:t>Team applications require each member of the team to be endorsed.</w:t>
      </w:r>
      <w:r w:rsidR="6E22563D" w:rsidRPr="5A1CA202">
        <w:t xml:space="preserve"> Please ensure that pages 2 &amp; 3 of the Application Form </w:t>
      </w:r>
      <w:r w:rsidR="39F3FB84" w:rsidRPr="5A1CA202">
        <w:t xml:space="preserve">are </w:t>
      </w:r>
      <w:r w:rsidR="6E22563D" w:rsidRPr="5A1CA202">
        <w:t xml:space="preserve">completed and signed </w:t>
      </w:r>
      <w:r w:rsidR="6E22563D" w:rsidRPr="5A1CA202">
        <w:rPr>
          <w:i/>
          <w:iCs/>
          <w:u w:val="single"/>
        </w:rPr>
        <w:t>prior to preparing</w:t>
      </w:r>
      <w:r w:rsidR="6E22563D" w:rsidRPr="5A1CA202">
        <w:t xml:space="preserve"> your submission and emailed to </w:t>
      </w:r>
      <w:hyperlink r:id="rId14">
        <w:r w:rsidR="6E22563D" w:rsidRPr="5A1CA202">
          <w:rPr>
            <w:rStyle w:val="Hyperlink"/>
          </w:rPr>
          <w:t>awards&amp;grants.LTC@acu.edu.au</w:t>
        </w:r>
      </w:hyperlink>
      <w:r w:rsidR="6E22563D" w:rsidRPr="5A1CA202">
        <w:t xml:space="preserve"> by Monday 5</w:t>
      </w:r>
      <w:r w:rsidR="6E22563D" w:rsidRPr="5A1CA202">
        <w:rPr>
          <w:vertAlign w:val="superscript"/>
        </w:rPr>
        <w:t>th</w:t>
      </w:r>
      <w:r w:rsidR="6E22563D" w:rsidRPr="5A1CA202">
        <w:t xml:space="preserve"> July 2021. If unable to forward signed endorsement by 5</w:t>
      </w:r>
      <w:r w:rsidR="6E22563D" w:rsidRPr="5A1CA202">
        <w:rPr>
          <w:vertAlign w:val="superscript"/>
        </w:rPr>
        <w:t>th</w:t>
      </w:r>
      <w:r w:rsidR="6E22563D" w:rsidRPr="5A1CA202">
        <w:t xml:space="preserve"> July 2021 and still wish to apply, please email </w:t>
      </w:r>
      <w:hyperlink r:id="rId15">
        <w:r w:rsidR="6E22563D" w:rsidRPr="5A1CA202">
          <w:rPr>
            <w:rStyle w:val="Hyperlink"/>
          </w:rPr>
          <w:t>awards&amp;grants.LTC@acu.edu.au</w:t>
        </w:r>
      </w:hyperlink>
      <w:r w:rsidR="6E22563D" w:rsidRPr="5A1CA202">
        <w:t>.</w:t>
      </w:r>
    </w:p>
    <w:p w14:paraId="4A24BCF4" w14:textId="2989EBB9" w:rsidR="5891175A" w:rsidRDefault="5891175A" w:rsidP="5891175A">
      <w:pPr>
        <w:pStyle w:val="BodyText"/>
        <w:ind w:left="113" w:right="85"/>
      </w:pPr>
    </w:p>
    <w:p w14:paraId="282AC213" w14:textId="1D8DCAF2" w:rsidR="001831D1" w:rsidRDefault="006E16E5" w:rsidP="00256CD2">
      <w:pPr>
        <w:pStyle w:val="BodyText"/>
        <w:ind w:left="113" w:right="85"/>
      </w:pPr>
      <w:r>
        <w:t>You should seek a mentor from within your own faculty, or elsewhere, to help you with the application. Past award winners are all listed on the university’s Citation</w:t>
      </w:r>
      <w:r w:rsidR="0012400A">
        <w:t>s</w:t>
      </w:r>
      <w:r>
        <w:t xml:space="preserve"> and Awards </w:t>
      </w:r>
      <w:hyperlink r:id="rId16">
        <w:r w:rsidR="00D81A21" w:rsidRPr="5A1CA202">
          <w:rPr>
            <w:rStyle w:val="Hyperlink"/>
          </w:rPr>
          <w:t>Webp</w:t>
        </w:r>
        <w:r w:rsidR="263DDED9" w:rsidRPr="5A1CA202">
          <w:rPr>
            <w:rStyle w:val="Hyperlink"/>
          </w:rPr>
          <w:t>a</w:t>
        </w:r>
        <w:r w:rsidR="00D81A21" w:rsidRPr="5A1CA202">
          <w:rPr>
            <w:rStyle w:val="Hyperlink"/>
          </w:rPr>
          <w:t>ge</w:t>
        </w:r>
      </w:hyperlink>
      <w:r w:rsidR="00D81A21">
        <w:t>.</w:t>
      </w:r>
      <w:r w:rsidR="001831D1">
        <w:t xml:space="preserve"> </w:t>
      </w:r>
      <w:r>
        <w:t>T</w:t>
      </w:r>
      <w:r w:rsidR="00C60E4C">
        <w:t xml:space="preserve">he Learning and </w:t>
      </w:r>
      <w:r w:rsidR="00C60E4C">
        <w:lastRenderedPageBreak/>
        <w:t>Teaching Centre can</w:t>
      </w:r>
      <w:r>
        <w:t xml:space="preserve"> also</w:t>
      </w:r>
      <w:r w:rsidR="00C60E4C">
        <w:t xml:space="preserve"> provide formative feedback on your draft application. </w:t>
      </w:r>
      <w:r w:rsidR="0012400A">
        <w:t xml:space="preserve">There are multiple </w:t>
      </w:r>
      <w:r w:rsidR="00C60E4C">
        <w:t xml:space="preserve">resources </w:t>
      </w:r>
      <w:r w:rsidR="0012400A">
        <w:t xml:space="preserve">available </w:t>
      </w:r>
      <w:r w:rsidR="00C60E4C">
        <w:t xml:space="preserve">in the teaching citations and awards section of the LTC </w:t>
      </w:r>
      <w:hyperlink r:id="rId17">
        <w:r w:rsidR="00C60E4C" w:rsidRPr="5A1CA202">
          <w:rPr>
            <w:rStyle w:val="Hyperlink"/>
          </w:rPr>
          <w:t>website</w:t>
        </w:r>
      </w:hyperlink>
      <w:r w:rsidR="00C60E4C">
        <w:t xml:space="preserve">. </w:t>
      </w:r>
      <w:r w:rsidR="00107BEA">
        <w:t>Applicants</w:t>
      </w:r>
      <w:r w:rsidR="00C60E4C">
        <w:t xml:space="preserve"> can contact LTC staff for support through </w:t>
      </w:r>
      <w:r w:rsidR="00C60E4C" w:rsidRPr="5A1CA202">
        <w:rPr>
          <w:rFonts w:ascii="Arial"/>
          <w:color w:val="0000FF"/>
          <w:sz w:val="20"/>
          <w:szCs w:val="20"/>
          <w:u w:val="single"/>
        </w:rPr>
        <w:t>awards&amp;grants.LTC@acu.edu.au</w:t>
      </w:r>
      <w:r w:rsidR="00C60E4C">
        <w:t xml:space="preserve">. </w:t>
      </w:r>
    </w:p>
    <w:p w14:paraId="54EBF246" w14:textId="1F215963" w:rsidR="00EF54F5" w:rsidRDefault="00C60E4C" w:rsidP="005B43EE">
      <w:pPr>
        <w:pStyle w:val="BodyText"/>
        <w:ind w:right="87"/>
      </w:pPr>
      <w:r>
        <w:t xml:space="preserve">The Awards and Grants Committee (AGC), chaired by the </w:t>
      </w:r>
      <w:r w:rsidR="006E16E5">
        <w:t>Provost (or nominee)</w:t>
      </w:r>
      <w:r>
        <w:t xml:space="preserve">, will </w:t>
      </w:r>
      <w:r w:rsidR="005733C5">
        <w:t>discuss,</w:t>
      </w:r>
      <w:r>
        <w:t xml:space="preserve"> and assess all submitted applications after applications close. All applicants will be notified of the outcome by email. Applicants who are unsuccessful will be given written feedback on their application from the Committee.</w:t>
      </w:r>
    </w:p>
    <w:p w14:paraId="5D6EFD89" w14:textId="77777777" w:rsidR="005B43EE" w:rsidRPr="00256CD2" w:rsidRDefault="005B43EE" w:rsidP="005B43EE">
      <w:pPr>
        <w:pStyle w:val="BodyText"/>
        <w:ind w:right="87"/>
      </w:pPr>
    </w:p>
    <w:p w14:paraId="4778B206" w14:textId="77777777" w:rsidR="00347E37" w:rsidRDefault="00C60E4C" w:rsidP="008437C4">
      <w:pPr>
        <w:pStyle w:val="Heading2"/>
        <w:spacing w:before="120"/>
        <w:ind w:right="87"/>
        <w:contextualSpacing/>
      </w:pPr>
      <w:bookmarkStart w:id="7" w:name="Award_criteria"/>
      <w:bookmarkEnd w:id="7"/>
      <w:r>
        <w:t>Award criteria</w:t>
      </w:r>
    </w:p>
    <w:p w14:paraId="17C684A5" w14:textId="26295C8C" w:rsidR="0016243C" w:rsidRPr="00E47364" w:rsidRDefault="00987DDF" w:rsidP="00EF54F5">
      <w:pPr>
        <w:pStyle w:val="BodyText"/>
        <w:ind w:right="87"/>
        <w:contextualSpacing/>
        <w:rPr>
          <w:rFonts w:asciiTheme="minorHAnsi" w:hAnsiTheme="minorHAnsi" w:cstheme="minorHAnsi"/>
        </w:rPr>
      </w:pPr>
      <w:r w:rsidRPr="00E47364">
        <w:t xml:space="preserve">All applicants will be assessed on the evidence provided in response to all four of the following criteria (with </w:t>
      </w:r>
      <w:r w:rsidR="0016243C" w:rsidRPr="00E47364">
        <w:t>suggestions</w:t>
      </w:r>
      <w:r w:rsidRPr="00E47364">
        <w:t xml:space="preserve"> listed </w:t>
      </w:r>
      <w:r w:rsidR="0016243C" w:rsidRPr="00E47364">
        <w:t>underneath</w:t>
      </w:r>
      <w:r w:rsidRPr="00E47364">
        <w:t xml:space="preserve">). Each criterion will be given </w:t>
      </w:r>
      <w:r w:rsidR="0016243C" w:rsidRPr="00E47364">
        <w:t xml:space="preserve">equal consideration by the selection panel. </w:t>
      </w:r>
    </w:p>
    <w:p w14:paraId="0A21CD85" w14:textId="77777777" w:rsidR="009E4E31" w:rsidRPr="00E47364" w:rsidRDefault="009E4E31" w:rsidP="008437C4">
      <w:pPr>
        <w:pStyle w:val="ListParagraph"/>
        <w:widowControl/>
        <w:numPr>
          <w:ilvl w:val="0"/>
          <w:numId w:val="20"/>
        </w:numPr>
        <w:autoSpaceDE/>
        <w:autoSpaceDN/>
        <w:spacing w:before="120"/>
        <w:ind w:right="87"/>
        <w:contextualSpacing/>
        <w:textAlignment w:val="baseline"/>
        <w:rPr>
          <w:rFonts w:eastAsia="Times New Roman"/>
          <w:b/>
          <w:bCs/>
          <w:lang w:eastAsia="en-AU" w:bidi="ar-SA"/>
        </w:rPr>
      </w:pPr>
      <w:r w:rsidRPr="00E47364">
        <w:rPr>
          <w:rFonts w:eastAsia="Times New Roman"/>
          <w:b/>
          <w:bCs/>
          <w:lang w:val="en-US" w:eastAsia="en-AU" w:bidi="ar-SA"/>
        </w:rPr>
        <w:t>Approaches to teaching and the support of learning that influence, motivate and inspire students to learn. </w:t>
      </w:r>
      <w:r w:rsidRPr="00E47364">
        <w:rPr>
          <w:rFonts w:eastAsia="Times New Roman"/>
          <w:lang w:val="en-US" w:eastAsia="en-AU" w:bidi="ar-SA"/>
        </w:rPr>
        <w:t>This may include:</w:t>
      </w:r>
      <w:r w:rsidRPr="00E47364">
        <w:rPr>
          <w:rFonts w:eastAsia="Times New Roman"/>
          <w:b/>
          <w:bCs/>
          <w:lang w:eastAsia="en-AU" w:bidi="ar-SA"/>
        </w:rPr>
        <w:t> </w:t>
      </w:r>
    </w:p>
    <w:p w14:paraId="4DD61A1E" w14:textId="77777777" w:rsidR="009E4E31" w:rsidRPr="00E47364" w:rsidRDefault="009E4E31" w:rsidP="008437C4">
      <w:pPr>
        <w:widowControl/>
        <w:numPr>
          <w:ilvl w:val="1"/>
          <w:numId w:val="20"/>
        </w:numPr>
        <w:autoSpaceDE/>
        <w:autoSpaceDN/>
        <w:spacing w:before="120"/>
        <w:ind w:right="87"/>
        <w:contextualSpacing/>
        <w:textAlignment w:val="baseline"/>
        <w:rPr>
          <w:rFonts w:ascii="Symbol" w:eastAsia="Times New Roman" w:hAnsi="Symbol"/>
          <w:lang w:eastAsia="en-AU" w:bidi="ar-SA"/>
        </w:rPr>
      </w:pPr>
      <w:r w:rsidRPr="00E47364">
        <w:rPr>
          <w:rFonts w:eastAsia="Times New Roman"/>
          <w:lang w:val="en-US" w:eastAsia="en-AU" w:bidi="ar-SA"/>
        </w:rPr>
        <w:t>fostering student development by stimulating curiosity and independence in learning</w:t>
      </w:r>
      <w:r w:rsidRPr="00E47364">
        <w:rPr>
          <w:rFonts w:eastAsia="Times New Roman"/>
          <w:lang w:eastAsia="en-AU" w:bidi="ar-SA"/>
        </w:rPr>
        <w:t> </w:t>
      </w:r>
    </w:p>
    <w:p w14:paraId="29B4D095" w14:textId="77777777" w:rsidR="009E4E31" w:rsidRPr="00E47364" w:rsidRDefault="009E4E31" w:rsidP="008437C4">
      <w:pPr>
        <w:widowControl/>
        <w:numPr>
          <w:ilvl w:val="1"/>
          <w:numId w:val="20"/>
        </w:numPr>
        <w:autoSpaceDE/>
        <w:autoSpaceDN/>
        <w:spacing w:before="120"/>
        <w:ind w:right="87"/>
        <w:contextualSpacing/>
        <w:textAlignment w:val="baseline"/>
        <w:rPr>
          <w:rFonts w:ascii="Symbol" w:eastAsia="Times New Roman" w:hAnsi="Symbol"/>
          <w:lang w:eastAsia="en-AU" w:bidi="ar-SA"/>
        </w:rPr>
      </w:pPr>
      <w:r w:rsidRPr="00E47364">
        <w:rPr>
          <w:rFonts w:eastAsia="Times New Roman"/>
          <w:lang w:val="en-US" w:eastAsia="en-AU" w:bidi="ar-SA"/>
        </w:rPr>
        <w:t>participating in effective and empathetic guidance and advice for students</w:t>
      </w:r>
      <w:r w:rsidRPr="00E47364">
        <w:rPr>
          <w:rFonts w:eastAsia="Times New Roman"/>
          <w:lang w:eastAsia="en-AU" w:bidi="ar-SA"/>
        </w:rPr>
        <w:t> </w:t>
      </w:r>
    </w:p>
    <w:p w14:paraId="18B2BC3F" w14:textId="77777777" w:rsidR="009E4E31" w:rsidRPr="00E47364" w:rsidRDefault="009E4E31" w:rsidP="008437C4">
      <w:pPr>
        <w:widowControl/>
        <w:numPr>
          <w:ilvl w:val="1"/>
          <w:numId w:val="20"/>
        </w:numPr>
        <w:autoSpaceDE/>
        <w:autoSpaceDN/>
        <w:spacing w:before="120"/>
        <w:ind w:right="87"/>
        <w:contextualSpacing/>
        <w:textAlignment w:val="baseline"/>
        <w:rPr>
          <w:rFonts w:ascii="Symbol" w:eastAsia="Times New Roman" w:hAnsi="Symbol"/>
          <w:lang w:eastAsia="en-AU" w:bidi="ar-SA"/>
        </w:rPr>
      </w:pPr>
      <w:r w:rsidRPr="00E47364">
        <w:rPr>
          <w:rFonts w:eastAsia="Times New Roman"/>
          <w:lang w:val="en-US" w:eastAsia="en-AU" w:bidi="ar-SA"/>
        </w:rPr>
        <w:t>assisting students from equity and other demographic subgroups to participate and achieve success in their courses</w:t>
      </w:r>
      <w:r w:rsidRPr="00E47364">
        <w:rPr>
          <w:rFonts w:eastAsia="Times New Roman"/>
          <w:lang w:eastAsia="en-AU" w:bidi="ar-SA"/>
        </w:rPr>
        <w:t> </w:t>
      </w:r>
    </w:p>
    <w:p w14:paraId="1BEC87BE" w14:textId="77777777" w:rsidR="009E4E31" w:rsidRPr="00E47364" w:rsidRDefault="009E4E31" w:rsidP="008437C4">
      <w:pPr>
        <w:widowControl/>
        <w:numPr>
          <w:ilvl w:val="1"/>
          <w:numId w:val="20"/>
        </w:numPr>
        <w:autoSpaceDE/>
        <w:autoSpaceDN/>
        <w:spacing w:before="120"/>
        <w:ind w:right="87"/>
        <w:contextualSpacing/>
        <w:textAlignment w:val="baseline"/>
        <w:rPr>
          <w:rFonts w:ascii="Symbol" w:eastAsia="Times New Roman" w:hAnsi="Symbol"/>
          <w:lang w:eastAsia="en-AU" w:bidi="ar-SA"/>
        </w:rPr>
      </w:pPr>
      <w:r w:rsidRPr="00E47364">
        <w:rPr>
          <w:rFonts w:eastAsia="Times New Roman"/>
          <w:lang w:val="en-US" w:eastAsia="en-AU" w:bidi="ar-SA"/>
        </w:rPr>
        <w:t>encouraging student engagement through the enthusiasm shown for learning and teaching</w:t>
      </w:r>
      <w:r w:rsidRPr="00E47364">
        <w:rPr>
          <w:rFonts w:eastAsia="Times New Roman"/>
          <w:lang w:eastAsia="en-AU" w:bidi="ar-SA"/>
        </w:rPr>
        <w:t> </w:t>
      </w:r>
    </w:p>
    <w:p w14:paraId="77BEF7CD" w14:textId="77777777" w:rsidR="00622A4A" w:rsidRPr="00622A4A" w:rsidRDefault="009E4E31" w:rsidP="008437C4">
      <w:pPr>
        <w:widowControl/>
        <w:numPr>
          <w:ilvl w:val="1"/>
          <w:numId w:val="20"/>
        </w:numPr>
        <w:autoSpaceDE/>
        <w:autoSpaceDN/>
        <w:spacing w:before="120"/>
        <w:ind w:right="87"/>
        <w:contextualSpacing/>
        <w:textAlignment w:val="baseline"/>
        <w:rPr>
          <w:rFonts w:ascii="Symbol" w:eastAsia="Times New Roman" w:hAnsi="Symbol"/>
          <w:lang w:eastAsia="en-AU" w:bidi="ar-SA"/>
        </w:rPr>
      </w:pPr>
      <w:r w:rsidRPr="00E47364">
        <w:rPr>
          <w:rFonts w:eastAsia="Times New Roman"/>
          <w:lang w:val="en-US" w:eastAsia="en-AU" w:bidi="ar-SA"/>
        </w:rPr>
        <w:t>inspiring and motivating students through effective communication, presentation and </w:t>
      </w:r>
    </w:p>
    <w:p w14:paraId="5C20491B" w14:textId="0E01D7C2" w:rsidR="009E4E31" w:rsidRPr="00E47364" w:rsidRDefault="009E4E31" w:rsidP="00622A4A">
      <w:pPr>
        <w:widowControl/>
        <w:autoSpaceDE/>
        <w:autoSpaceDN/>
        <w:spacing w:before="120"/>
        <w:ind w:left="1440" w:right="87"/>
        <w:contextualSpacing/>
        <w:textAlignment w:val="baseline"/>
        <w:rPr>
          <w:rFonts w:ascii="Symbol" w:eastAsia="Times New Roman" w:hAnsi="Symbol"/>
          <w:lang w:eastAsia="en-AU" w:bidi="ar-SA"/>
        </w:rPr>
      </w:pPr>
      <w:r w:rsidRPr="00E47364">
        <w:rPr>
          <w:rFonts w:eastAsia="Times New Roman"/>
          <w:lang w:val="en-US" w:eastAsia="en-AU" w:bidi="ar-SA"/>
        </w:rPr>
        <w:t>interp</w:t>
      </w:r>
      <w:r w:rsidR="00622A4A">
        <w:rPr>
          <w:rFonts w:eastAsia="Times New Roman"/>
          <w:lang w:val="en-US" w:eastAsia="en-AU" w:bidi="ar-SA"/>
        </w:rPr>
        <w:t>e</w:t>
      </w:r>
      <w:r w:rsidRPr="00E47364">
        <w:rPr>
          <w:rFonts w:eastAsia="Times New Roman"/>
          <w:lang w:val="en-US" w:eastAsia="en-AU" w:bidi="ar-SA"/>
        </w:rPr>
        <w:t>rsonal skills</w:t>
      </w:r>
      <w:r w:rsidRPr="00E47364">
        <w:rPr>
          <w:rFonts w:eastAsia="Times New Roman"/>
          <w:lang w:eastAsia="en-AU" w:bidi="ar-SA"/>
        </w:rPr>
        <w:t> </w:t>
      </w:r>
    </w:p>
    <w:p w14:paraId="5DA17CC7" w14:textId="77777777" w:rsidR="009E4E31" w:rsidRPr="00E47364" w:rsidRDefault="009E4E31" w:rsidP="008437C4">
      <w:pPr>
        <w:widowControl/>
        <w:numPr>
          <w:ilvl w:val="1"/>
          <w:numId w:val="20"/>
        </w:numPr>
        <w:autoSpaceDE/>
        <w:autoSpaceDN/>
        <w:spacing w:before="120"/>
        <w:ind w:right="87"/>
        <w:contextualSpacing/>
        <w:textAlignment w:val="baseline"/>
        <w:rPr>
          <w:rFonts w:ascii="Symbol" w:eastAsia="Times New Roman" w:hAnsi="Symbol"/>
          <w:lang w:eastAsia="en-AU" w:bidi="ar-SA"/>
        </w:rPr>
      </w:pPr>
      <w:r w:rsidRPr="00E47364">
        <w:rPr>
          <w:rFonts w:eastAsia="Times New Roman"/>
          <w:lang w:val="en-US" w:eastAsia="en-AU" w:bidi="ar-SA"/>
        </w:rPr>
        <w:t>enabling others to enhance their approaches to learning and teaching</w:t>
      </w:r>
      <w:r w:rsidRPr="00E47364">
        <w:rPr>
          <w:rFonts w:eastAsia="Times New Roman"/>
          <w:lang w:eastAsia="en-AU" w:bidi="ar-SA"/>
        </w:rPr>
        <w:t> </w:t>
      </w:r>
    </w:p>
    <w:p w14:paraId="173CD4AF" w14:textId="2F6B7AEA" w:rsidR="009E4E31" w:rsidRPr="00624E98" w:rsidRDefault="009E4E31" w:rsidP="00624E98">
      <w:pPr>
        <w:widowControl/>
        <w:numPr>
          <w:ilvl w:val="1"/>
          <w:numId w:val="20"/>
        </w:numPr>
        <w:autoSpaceDE/>
        <w:autoSpaceDN/>
        <w:spacing w:before="120"/>
        <w:ind w:right="87"/>
        <w:contextualSpacing/>
        <w:textAlignment w:val="baseline"/>
        <w:rPr>
          <w:rFonts w:ascii="Symbol" w:eastAsia="Times New Roman" w:hAnsi="Symbol"/>
          <w:lang w:eastAsia="en-AU" w:bidi="ar-SA"/>
        </w:rPr>
      </w:pPr>
      <w:r w:rsidRPr="00E47364">
        <w:rPr>
          <w:rFonts w:eastAsia="Times New Roman"/>
          <w:lang w:val="en-US" w:eastAsia="en-AU" w:bidi="ar-SA"/>
        </w:rPr>
        <w:t>developing and/or integrating assessment strategies to enhance student learning.</w:t>
      </w:r>
      <w:r w:rsidRPr="00E47364">
        <w:rPr>
          <w:rFonts w:eastAsia="Times New Roman"/>
          <w:lang w:eastAsia="en-AU" w:bidi="ar-SA"/>
        </w:rPr>
        <w:t> </w:t>
      </w:r>
    </w:p>
    <w:p w14:paraId="13B7F0C1" w14:textId="77777777" w:rsidR="009E4E31" w:rsidRPr="00E47364" w:rsidRDefault="009E4E31" w:rsidP="008437C4">
      <w:pPr>
        <w:pStyle w:val="ListParagraph"/>
        <w:widowControl/>
        <w:numPr>
          <w:ilvl w:val="0"/>
          <w:numId w:val="20"/>
        </w:numPr>
        <w:autoSpaceDE/>
        <w:autoSpaceDN/>
        <w:spacing w:before="120"/>
        <w:ind w:right="87"/>
        <w:contextualSpacing/>
        <w:textAlignment w:val="baseline"/>
        <w:rPr>
          <w:rFonts w:eastAsia="Times New Roman"/>
          <w:b/>
          <w:bCs/>
          <w:lang w:eastAsia="en-AU" w:bidi="ar-SA"/>
        </w:rPr>
      </w:pPr>
      <w:r w:rsidRPr="00E47364">
        <w:rPr>
          <w:rFonts w:eastAsia="Times New Roman"/>
          <w:b/>
          <w:bCs/>
          <w:lang w:val="en-US" w:eastAsia="en-AU" w:bidi="ar-SA"/>
        </w:rPr>
        <w:t>Development of curricula, resources or services that reflect a command of the field. </w:t>
      </w:r>
      <w:r w:rsidRPr="00E47364">
        <w:rPr>
          <w:rFonts w:eastAsia="Times New Roman"/>
          <w:lang w:val="en-US" w:eastAsia="en-AU" w:bidi="ar-SA"/>
        </w:rPr>
        <w:t>This may include:</w:t>
      </w:r>
      <w:r w:rsidRPr="00E47364">
        <w:rPr>
          <w:rFonts w:eastAsia="Times New Roman"/>
          <w:b/>
          <w:bCs/>
          <w:lang w:eastAsia="en-AU" w:bidi="ar-SA"/>
        </w:rPr>
        <w:t> </w:t>
      </w:r>
    </w:p>
    <w:p w14:paraId="129BD1EA" w14:textId="77777777" w:rsidR="009E4E31" w:rsidRPr="00E47364" w:rsidRDefault="009E4E31" w:rsidP="008437C4">
      <w:pPr>
        <w:widowControl/>
        <w:numPr>
          <w:ilvl w:val="1"/>
          <w:numId w:val="20"/>
        </w:numPr>
        <w:autoSpaceDE/>
        <w:autoSpaceDN/>
        <w:spacing w:before="120"/>
        <w:ind w:right="87"/>
        <w:contextualSpacing/>
        <w:textAlignment w:val="baseline"/>
        <w:rPr>
          <w:rFonts w:ascii="Symbol" w:eastAsia="Times New Roman" w:hAnsi="Symbol"/>
          <w:lang w:eastAsia="en-AU" w:bidi="ar-SA"/>
        </w:rPr>
      </w:pPr>
      <w:r w:rsidRPr="00E47364">
        <w:rPr>
          <w:rFonts w:eastAsia="Times New Roman"/>
          <w:lang w:val="en-US" w:eastAsia="en-AU" w:bidi="ar-SA"/>
        </w:rPr>
        <w:t>developing and presenting coherent and imaginative resources for student learning</w:t>
      </w:r>
      <w:r w:rsidRPr="00E47364">
        <w:rPr>
          <w:rFonts w:eastAsia="Times New Roman"/>
          <w:lang w:eastAsia="en-AU" w:bidi="ar-SA"/>
        </w:rPr>
        <w:t> </w:t>
      </w:r>
    </w:p>
    <w:p w14:paraId="7ED0C184" w14:textId="77777777" w:rsidR="009E4E31" w:rsidRPr="00E47364" w:rsidRDefault="009E4E31" w:rsidP="008437C4">
      <w:pPr>
        <w:widowControl/>
        <w:numPr>
          <w:ilvl w:val="1"/>
          <w:numId w:val="20"/>
        </w:numPr>
        <w:autoSpaceDE/>
        <w:autoSpaceDN/>
        <w:spacing w:before="120"/>
        <w:ind w:right="87"/>
        <w:contextualSpacing/>
        <w:textAlignment w:val="baseline"/>
        <w:rPr>
          <w:rFonts w:ascii="Symbol" w:eastAsia="Times New Roman" w:hAnsi="Symbol"/>
          <w:lang w:eastAsia="en-AU" w:bidi="ar-SA"/>
        </w:rPr>
      </w:pPr>
      <w:r w:rsidRPr="00E47364">
        <w:rPr>
          <w:rFonts w:eastAsia="Times New Roman"/>
          <w:lang w:val="en-US" w:eastAsia="en-AU" w:bidi="ar-SA"/>
        </w:rPr>
        <w:t>implementing research-led approaches to learning and teaching</w:t>
      </w:r>
      <w:r w:rsidRPr="00E47364">
        <w:rPr>
          <w:rFonts w:eastAsia="Times New Roman"/>
          <w:lang w:eastAsia="en-AU" w:bidi="ar-SA"/>
        </w:rPr>
        <w:t> </w:t>
      </w:r>
    </w:p>
    <w:p w14:paraId="299CD80B" w14:textId="31E8754E" w:rsidR="009E4E31" w:rsidRPr="00E47364" w:rsidRDefault="009E4E31" w:rsidP="008437C4">
      <w:pPr>
        <w:widowControl/>
        <w:numPr>
          <w:ilvl w:val="1"/>
          <w:numId w:val="20"/>
        </w:numPr>
        <w:autoSpaceDE/>
        <w:autoSpaceDN/>
        <w:spacing w:before="120"/>
        <w:ind w:right="87"/>
        <w:contextualSpacing/>
        <w:textAlignment w:val="baseline"/>
        <w:rPr>
          <w:rFonts w:ascii="Symbol" w:eastAsia="Times New Roman" w:hAnsi="Symbol"/>
          <w:lang w:eastAsia="en-AU" w:bidi="ar-SA"/>
        </w:rPr>
      </w:pPr>
      <w:r w:rsidRPr="00E47364">
        <w:rPr>
          <w:rFonts w:eastAsia="Times New Roman"/>
          <w:lang w:val="en-US" w:eastAsia="en-AU" w:bidi="ar-SA"/>
        </w:rPr>
        <w:t>demonstrating up-to-date knowledge of the field of study in the design of the curriculum and the creation of resources for learning</w:t>
      </w:r>
      <w:r w:rsidRPr="00E47364">
        <w:rPr>
          <w:rFonts w:eastAsia="Times New Roman"/>
          <w:lang w:eastAsia="en-AU" w:bidi="ar-SA"/>
        </w:rPr>
        <w:t> </w:t>
      </w:r>
    </w:p>
    <w:p w14:paraId="0118F7D7" w14:textId="77777777" w:rsidR="009E4E31" w:rsidRPr="00E47364" w:rsidRDefault="009E4E31" w:rsidP="008437C4">
      <w:pPr>
        <w:widowControl/>
        <w:numPr>
          <w:ilvl w:val="1"/>
          <w:numId w:val="20"/>
        </w:numPr>
        <w:autoSpaceDE/>
        <w:autoSpaceDN/>
        <w:spacing w:before="120"/>
        <w:ind w:right="87"/>
        <w:contextualSpacing/>
        <w:textAlignment w:val="baseline"/>
        <w:rPr>
          <w:rFonts w:ascii="Symbol" w:eastAsia="Times New Roman" w:hAnsi="Symbol"/>
          <w:lang w:eastAsia="en-AU" w:bidi="ar-SA"/>
        </w:rPr>
      </w:pPr>
      <w:r w:rsidRPr="00E47364">
        <w:rPr>
          <w:rFonts w:eastAsia="Times New Roman"/>
          <w:lang w:val="en-US" w:eastAsia="en-AU" w:bidi="ar-SA"/>
        </w:rPr>
        <w:t>communicating clear objectives and expectations for student learning</w:t>
      </w:r>
      <w:r w:rsidRPr="00E47364">
        <w:rPr>
          <w:rFonts w:eastAsia="Times New Roman"/>
          <w:lang w:eastAsia="en-AU" w:bidi="ar-SA"/>
        </w:rPr>
        <w:t> </w:t>
      </w:r>
    </w:p>
    <w:p w14:paraId="35E89E6A" w14:textId="77777777" w:rsidR="009E4E31" w:rsidRPr="00E47364" w:rsidRDefault="009E4E31" w:rsidP="008437C4">
      <w:pPr>
        <w:widowControl/>
        <w:numPr>
          <w:ilvl w:val="1"/>
          <w:numId w:val="20"/>
        </w:numPr>
        <w:autoSpaceDE/>
        <w:autoSpaceDN/>
        <w:spacing w:before="120"/>
        <w:ind w:right="87"/>
        <w:contextualSpacing/>
        <w:textAlignment w:val="baseline"/>
        <w:rPr>
          <w:rFonts w:ascii="Symbol" w:eastAsia="Times New Roman" w:hAnsi="Symbol"/>
          <w:lang w:eastAsia="en-AU" w:bidi="ar-SA"/>
        </w:rPr>
      </w:pPr>
      <w:r w:rsidRPr="00E47364">
        <w:rPr>
          <w:rFonts w:eastAsia="Times New Roman"/>
          <w:lang w:val="en-US" w:eastAsia="en-AU" w:bidi="ar-SA"/>
        </w:rPr>
        <w:t>providing support to those involved in the development of curricula and resources</w:t>
      </w:r>
      <w:r w:rsidRPr="00E47364">
        <w:rPr>
          <w:rFonts w:eastAsia="Times New Roman"/>
          <w:lang w:eastAsia="en-AU" w:bidi="ar-SA"/>
        </w:rPr>
        <w:t> </w:t>
      </w:r>
    </w:p>
    <w:p w14:paraId="381221E6" w14:textId="4FF11C0C" w:rsidR="009E4E31" w:rsidRPr="00624E98" w:rsidRDefault="009E4E31" w:rsidP="00624E98">
      <w:pPr>
        <w:widowControl/>
        <w:numPr>
          <w:ilvl w:val="1"/>
          <w:numId w:val="20"/>
        </w:numPr>
        <w:autoSpaceDE/>
        <w:autoSpaceDN/>
        <w:spacing w:before="120"/>
        <w:ind w:right="87"/>
        <w:contextualSpacing/>
        <w:textAlignment w:val="baseline"/>
        <w:rPr>
          <w:rFonts w:ascii="Symbol" w:eastAsia="Times New Roman" w:hAnsi="Symbol"/>
          <w:lang w:eastAsia="en-AU" w:bidi="ar-SA"/>
        </w:rPr>
      </w:pPr>
      <w:r w:rsidRPr="00E47364">
        <w:rPr>
          <w:rFonts w:eastAsia="Times New Roman"/>
          <w:lang w:val="en-US" w:eastAsia="en-AU" w:bidi="ar-SA"/>
        </w:rPr>
        <w:t>contributing professional expertise to enhance curriculum or resources.</w:t>
      </w:r>
      <w:r w:rsidRPr="00E47364">
        <w:rPr>
          <w:rFonts w:eastAsia="Times New Roman"/>
          <w:lang w:eastAsia="en-AU" w:bidi="ar-SA"/>
        </w:rPr>
        <w:t> </w:t>
      </w:r>
    </w:p>
    <w:p w14:paraId="2AAB4E3F" w14:textId="77777777" w:rsidR="009E4E31" w:rsidRPr="00E47364" w:rsidRDefault="009E4E31" w:rsidP="008437C4">
      <w:pPr>
        <w:pStyle w:val="ListParagraph"/>
        <w:widowControl/>
        <w:numPr>
          <w:ilvl w:val="0"/>
          <w:numId w:val="20"/>
        </w:numPr>
        <w:autoSpaceDE/>
        <w:autoSpaceDN/>
        <w:spacing w:before="120"/>
        <w:ind w:right="87"/>
        <w:contextualSpacing/>
        <w:textAlignment w:val="baseline"/>
        <w:rPr>
          <w:rFonts w:eastAsia="Times New Roman"/>
          <w:b/>
          <w:bCs/>
          <w:lang w:eastAsia="en-AU" w:bidi="ar-SA"/>
        </w:rPr>
      </w:pPr>
      <w:r w:rsidRPr="00E47364">
        <w:rPr>
          <w:rFonts w:eastAsia="Times New Roman"/>
          <w:b/>
          <w:bCs/>
          <w:lang w:val="en-US" w:eastAsia="en-AU" w:bidi="ar-SA"/>
        </w:rPr>
        <w:t>Evaluation practices that bring about improvements in teaching and learning</w:t>
      </w:r>
      <w:r w:rsidRPr="00E47364">
        <w:rPr>
          <w:rFonts w:eastAsia="Times New Roman"/>
          <w:b/>
          <w:bCs/>
          <w:lang w:eastAsia="en-AU" w:bidi="ar-SA"/>
        </w:rPr>
        <w:t> </w:t>
      </w:r>
    </w:p>
    <w:p w14:paraId="08E58AA0" w14:textId="77777777" w:rsidR="009E4E31" w:rsidRPr="00E47364" w:rsidRDefault="009E4E31" w:rsidP="00AF4B88">
      <w:pPr>
        <w:pStyle w:val="ListParagraph"/>
        <w:widowControl/>
        <w:autoSpaceDE/>
        <w:autoSpaceDN/>
        <w:spacing w:before="120"/>
        <w:ind w:left="993" w:right="87" w:firstLine="0"/>
        <w:contextualSpacing/>
        <w:textAlignment w:val="baseline"/>
        <w:rPr>
          <w:rFonts w:eastAsia="Times New Roman"/>
          <w:lang w:eastAsia="en-AU" w:bidi="ar-SA"/>
        </w:rPr>
      </w:pPr>
      <w:r w:rsidRPr="00E47364">
        <w:rPr>
          <w:rFonts w:eastAsia="Times New Roman"/>
          <w:b/>
          <w:bCs/>
          <w:lang w:val="en-US" w:eastAsia="en-AU" w:bidi="ar-SA"/>
        </w:rPr>
        <w:t>E</w:t>
      </w:r>
      <w:r w:rsidRPr="00E47364">
        <w:rPr>
          <w:rFonts w:eastAsia="Times New Roman"/>
          <w:lang w:val="en-US" w:eastAsia="en-AU" w:bidi="ar-SA"/>
        </w:rPr>
        <w:t xml:space="preserve">valuation comprises making judgements about the quality of programs and activities that are part of the academic, </w:t>
      </w:r>
      <w:proofErr w:type="gramStart"/>
      <w:r w:rsidRPr="00E47364">
        <w:rPr>
          <w:rFonts w:eastAsia="Times New Roman"/>
          <w:lang w:val="en-US" w:eastAsia="en-AU" w:bidi="ar-SA"/>
        </w:rPr>
        <w:t>cultural</w:t>
      </w:r>
      <w:proofErr w:type="gramEnd"/>
      <w:r w:rsidRPr="00E47364">
        <w:rPr>
          <w:rFonts w:eastAsia="Times New Roman"/>
          <w:lang w:val="en-US" w:eastAsia="en-AU" w:bidi="ar-SA"/>
        </w:rPr>
        <w:t xml:space="preserve"> and social experience of higher education (note that evaluation practices do not include student assessment). This may include:</w:t>
      </w:r>
      <w:r w:rsidRPr="00E47364">
        <w:rPr>
          <w:rFonts w:eastAsia="Times New Roman"/>
          <w:lang w:eastAsia="en-AU" w:bidi="ar-SA"/>
        </w:rPr>
        <w:t> </w:t>
      </w:r>
    </w:p>
    <w:p w14:paraId="6903D764" w14:textId="77777777" w:rsidR="009E4E31" w:rsidRPr="00E47364" w:rsidRDefault="009E4E31" w:rsidP="008437C4">
      <w:pPr>
        <w:widowControl/>
        <w:numPr>
          <w:ilvl w:val="1"/>
          <w:numId w:val="20"/>
        </w:numPr>
        <w:autoSpaceDE/>
        <w:autoSpaceDN/>
        <w:spacing w:before="120"/>
        <w:ind w:right="87"/>
        <w:contextualSpacing/>
        <w:textAlignment w:val="baseline"/>
        <w:rPr>
          <w:rFonts w:ascii="Symbol" w:eastAsia="Times New Roman" w:hAnsi="Symbol"/>
          <w:lang w:eastAsia="en-AU" w:bidi="ar-SA"/>
        </w:rPr>
      </w:pPr>
      <w:r w:rsidRPr="00E47364">
        <w:rPr>
          <w:rFonts w:eastAsia="Times New Roman"/>
          <w:lang w:val="en-US" w:eastAsia="en-AU" w:bidi="ar-SA"/>
        </w:rPr>
        <w:t>showing advanced skills in evaluation and reflective practice</w:t>
      </w:r>
      <w:r w:rsidRPr="00E47364">
        <w:rPr>
          <w:rFonts w:eastAsia="Times New Roman"/>
          <w:lang w:eastAsia="en-AU" w:bidi="ar-SA"/>
        </w:rPr>
        <w:t> </w:t>
      </w:r>
    </w:p>
    <w:p w14:paraId="536B0B2B" w14:textId="77777777" w:rsidR="009E4E31" w:rsidRPr="00E47364" w:rsidRDefault="009E4E31" w:rsidP="008437C4">
      <w:pPr>
        <w:widowControl/>
        <w:numPr>
          <w:ilvl w:val="1"/>
          <w:numId w:val="20"/>
        </w:numPr>
        <w:autoSpaceDE/>
        <w:autoSpaceDN/>
        <w:spacing w:before="120"/>
        <w:ind w:right="87"/>
        <w:contextualSpacing/>
        <w:textAlignment w:val="baseline"/>
        <w:rPr>
          <w:rFonts w:ascii="Symbol" w:eastAsia="Times New Roman" w:hAnsi="Symbol"/>
          <w:lang w:eastAsia="en-AU" w:bidi="ar-SA"/>
        </w:rPr>
      </w:pPr>
      <w:r w:rsidRPr="00E47364">
        <w:rPr>
          <w:rFonts w:eastAsia="Times New Roman"/>
          <w:lang w:val="en-US" w:eastAsia="en-AU" w:bidi="ar-SA"/>
        </w:rPr>
        <w:t>using a variety of evaluation strategies to bring about change</w:t>
      </w:r>
      <w:r w:rsidRPr="00E47364">
        <w:rPr>
          <w:rFonts w:eastAsia="Times New Roman"/>
          <w:lang w:eastAsia="en-AU" w:bidi="ar-SA"/>
        </w:rPr>
        <w:t> </w:t>
      </w:r>
    </w:p>
    <w:p w14:paraId="4C98436B" w14:textId="77777777" w:rsidR="009E4E31" w:rsidRPr="00E47364" w:rsidRDefault="009E4E31" w:rsidP="008437C4">
      <w:pPr>
        <w:widowControl/>
        <w:numPr>
          <w:ilvl w:val="1"/>
          <w:numId w:val="20"/>
        </w:numPr>
        <w:autoSpaceDE/>
        <w:autoSpaceDN/>
        <w:spacing w:before="120"/>
        <w:ind w:right="87"/>
        <w:contextualSpacing/>
        <w:textAlignment w:val="baseline"/>
        <w:rPr>
          <w:rFonts w:ascii="Symbol" w:eastAsia="Times New Roman" w:hAnsi="Symbol"/>
          <w:lang w:eastAsia="en-AU" w:bidi="ar-SA"/>
        </w:rPr>
      </w:pPr>
      <w:r w:rsidRPr="00E47364">
        <w:rPr>
          <w:rFonts w:eastAsia="Times New Roman"/>
          <w:lang w:val="en-US" w:eastAsia="en-AU" w:bidi="ar-SA"/>
        </w:rPr>
        <w:t>adapting evaluation methods to different contexts and diverse student needs and learning styles</w:t>
      </w:r>
      <w:r w:rsidRPr="00E47364">
        <w:rPr>
          <w:rFonts w:eastAsia="Times New Roman"/>
          <w:lang w:eastAsia="en-AU" w:bidi="ar-SA"/>
        </w:rPr>
        <w:t> </w:t>
      </w:r>
    </w:p>
    <w:p w14:paraId="085F2EB3" w14:textId="77777777" w:rsidR="009E4E31" w:rsidRPr="00E47364" w:rsidRDefault="009E4E31" w:rsidP="008437C4">
      <w:pPr>
        <w:widowControl/>
        <w:numPr>
          <w:ilvl w:val="1"/>
          <w:numId w:val="20"/>
        </w:numPr>
        <w:autoSpaceDE/>
        <w:autoSpaceDN/>
        <w:spacing w:before="120"/>
        <w:ind w:right="87"/>
        <w:contextualSpacing/>
        <w:textAlignment w:val="baseline"/>
        <w:rPr>
          <w:rFonts w:ascii="Symbol" w:eastAsia="Times New Roman" w:hAnsi="Symbol"/>
          <w:lang w:eastAsia="en-AU" w:bidi="ar-SA"/>
        </w:rPr>
      </w:pPr>
      <w:r w:rsidRPr="00E47364">
        <w:rPr>
          <w:rFonts w:eastAsia="Times New Roman"/>
          <w:lang w:val="en-US" w:eastAsia="en-AU" w:bidi="ar-SA"/>
        </w:rPr>
        <w:t xml:space="preserve">contributing professional expertise to the field of evaluation </w:t>
      </w:r>
      <w:proofErr w:type="gramStart"/>
      <w:r w:rsidRPr="00E47364">
        <w:rPr>
          <w:rFonts w:eastAsia="Times New Roman"/>
          <w:lang w:val="en-US" w:eastAsia="en-AU" w:bidi="ar-SA"/>
        </w:rPr>
        <w:t>in order to</w:t>
      </w:r>
      <w:proofErr w:type="gramEnd"/>
      <w:r w:rsidRPr="00E47364">
        <w:rPr>
          <w:rFonts w:eastAsia="Times New Roman"/>
          <w:lang w:val="en-US" w:eastAsia="en-AU" w:bidi="ar-SA"/>
        </w:rPr>
        <w:t xml:space="preserve"> improve program design and delivery</w:t>
      </w:r>
      <w:r w:rsidRPr="00E47364">
        <w:rPr>
          <w:rFonts w:eastAsia="Times New Roman"/>
          <w:lang w:eastAsia="en-AU" w:bidi="ar-SA"/>
        </w:rPr>
        <w:t> </w:t>
      </w:r>
    </w:p>
    <w:p w14:paraId="75EF5CBE" w14:textId="1D5B8CB2" w:rsidR="009E4E31" w:rsidRPr="00624E98" w:rsidRDefault="009E4E31" w:rsidP="00624E98">
      <w:pPr>
        <w:widowControl/>
        <w:numPr>
          <w:ilvl w:val="1"/>
          <w:numId w:val="20"/>
        </w:numPr>
        <w:autoSpaceDE/>
        <w:autoSpaceDN/>
        <w:spacing w:before="120"/>
        <w:ind w:right="87"/>
        <w:contextualSpacing/>
        <w:textAlignment w:val="baseline"/>
        <w:rPr>
          <w:rFonts w:ascii="Symbol" w:eastAsia="Times New Roman" w:hAnsi="Symbol"/>
          <w:lang w:eastAsia="en-AU" w:bidi="ar-SA"/>
        </w:rPr>
      </w:pPr>
      <w:r w:rsidRPr="00E47364">
        <w:rPr>
          <w:rFonts w:eastAsia="Times New Roman"/>
          <w:lang w:val="en-US" w:eastAsia="en-AU" w:bidi="ar-SA"/>
        </w:rPr>
        <w:t>the dissemination and embedding of good practice identified through evaluation.</w:t>
      </w:r>
      <w:r w:rsidRPr="00E47364">
        <w:rPr>
          <w:rFonts w:eastAsia="Times New Roman"/>
          <w:lang w:eastAsia="en-AU" w:bidi="ar-SA"/>
        </w:rPr>
        <w:t> </w:t>
      </w:r>
    </w:p>
    <w:p w14:paraId="008F6CD9" w14:textId="77777777" w:rsidR="009E4E31" w:rsidRPr="00E47364" w:rsidRDefault="009E4E31" w:rsidP="008437C4">
      <w:pPr>
        <w:pStyle w:val="ListParagraph"/>
        <w:widowControl/>
        <w:numPr>
          <w:ilvl w:val="0"/>
          <w:numId w:val="20"/>
        </w:numPr>
        <w:autoSpaceDE/>
        <w:autoSpaceDN/>
        <w:spacing w:before="120"/>
        <w:ind w:right="87"/>
        <w:contextualSpacing/>
        <w:textAlignment w:val="baseline"/>
        <w:rPr>
          <w:rFonts w:eastAsia="Times New Roman"/>
          <w:b/>
          <w:bCs/>
          <w:lang w:eastAsia="en-AU" w:bidi="ar-SA"/>
        </w:rPr>
      </w:pPr>
      <w:r w:rsidRPr="00E47364">
        <w:rPr>
          <w:rFonts w:eastAsia="Times New Roman"/>
          <w:b/>
          <w:bCs/>
          <w:lang w:val="en-US" w:eastAsia="en-AU" w:bidi="ar-SA"/>
        </w:rPr>
        <w:t xml:space="preserve">Innovation, </w:t>
      </w:r>
      <w:proofErr w:type="gramStart"/>
      <w:r w:rsidRPr="00E47364">
        <w:rPr>
          <w:rFonts w:eastAsia="Times New Roman"/>
          <w:b/>
          <w:bCs/>
          <w:lang w:val="en-US" w:eastAsia="en-AU" w:bidi="ar-SA"/>
        </w:rPr>
        <w:t>leadership</w:t>
      </w:r>
      <w:proofErr w:type="gramEnd"/>
      <w:r w:rsidRPr="00E47364">
        <w:rPr>
          <w:rFonts w:eastAsia="Times New Roman"/>
          <w:b/>
          <w:bCs/>
          <w:lang w:val="en-US" w:eastAsia="en-AU" w:bidi="ar-SA"/>
        </w:rPr>
        <w:t xml:space="preserve"> or scholarship that has influenced and enhanced learning and teaching and/or the student experience. </w:t>
      </w:r>
      <w:r w:rsidRPr="00E47364">
        <w:rPr>
          <w:rFonts w:eastAsia="Times New Roman"/>
          <w:lang w:val="en-US" w:eastAsia="en-AU" w:bidi="ar-SA"/>
        </w:rPr>
        <w:t>This may include:</w:t>
      </w:r>
      <w:r w:rsidRPr="00E47364">
        <w:rPr>
          <w:rFonts w:eastAsia="Times New Roman"/>
          <w:b/>
          <w:bCs/>
          <w:lang w:eastAsia="en-AU" w:bidi="ar-SA"/>
        </w:rPr>
        <w:t> </w:t>
      </w:r>
    </w:p>
    <w:p w14:paraId="194F7E5A" w14:textId="77777777" w:rsidR="009E4E31" w:rsidRPr="00E47364" w:rsidRDefault="009E4E31" w:rsidP="00074C2E">
      <w:pPr>
        <w:widowControl/>
        <w:numPr>
          <w:ilvl w:val="1"/>
          <w:numId w:val="20"/>
        </w:numPr>
        <w:autoSpaceDE/>
        <w:autoSpaceDN/>
        <w:spacing w:before="120"/>
        <w:ind w:left="1434" w:right="85" w:hanging="357"/>
        <w:contextualSpacing/>
        <w:textAlignment w:val="baseline"/>
        <w:rPr>
          <w:rFonts w:ascii="Symbol" w:eastAsia="Times New Roman" w:hAnsi="Symbol"/>
          <w:lang w:eastAsia="en-AU" w:bidi="ar-SA"/>
        </w:rPr>
      </w:pPr>
      <w:r w:rsidRPr="00E47364">
        <w:rPr>
          <w:rFonts w:eastAsia="Times New Roman"/>
          <w:lang w:val="en-US" w:eastAsia="en-AU" w:bidi="ar-SA"/>
        </w:rPr>
        <w:t>participating in and contributing to professional activities related to learning and teaching</w:t>
      </w:r>
      <w:r w:rsidRPr="00E47364">
        <w:rPr>
          <w:rFonts w:eastAsia="Times New Roman"/>
          <w:lang w:eastAsia="en-AU" w:bidi="ar-SA"/>
        </w:rPr>
        <w:t> </w:t>
      </w:r>
    </w:p>
    <w:p w14:paraId="19AEFB0C" w14:textId="77777777" w:rsidR="009E4E31" w:rsidRPr="00E47364" w:rsidRDefault="009E4E31" w:rsidP="00074C2E">
      <w:pPr>
        <w:widowControl/>
        <w:numPr>
          <w:ilvl w:val="1"/>
          <w:numId w:val="20"/>
        </w:numPr>
        <w:autoSpaceDE/>
        <w:autoSpaceDN/>
        <w:spacing w:before="120"/>
        <w:ind w:left="1434" w:right="85" w:hanging="357"/>
        <w:contextualSpacing/>
        <w:textAlignment w:val="baseline"/>
        <w:rPr>
          <w:rFonts w:ascii="Symbol" w:eastAsia="Times New Roman" w:hAnsi="Symbol"/>
          <w:lang w:eastAsia="en-AU" w:bidi="ar-SA"/>
        </w:rPr>
      </w:pPr>
      <w:r w:rsidRPr="00E47364">
        <w:rPr>
          <w:rFonts w:eastAsia="Times New Roman"/>
          <w:lang w:val="en-US" w:eastAsia="en-AU" w:bidi="ar-SA"/>
        </w:rPr>
        <w:lastRenderedPageBreak/>
        <w:t>innovations in service and support for students; coordination, management and leadership of courses and student learning</w:t>
      </w:r>
      <w:r w:rsidRPr="00E47364">
        <w:rPr>
          <w:rFonts w:eastAsia="Times New Roman"/>
          <w:lang w:eastAsia="en-AU" w:bidi="ar-SA"/>
        </w:rPr>
        <w:t> </w:t>
      </w:r>
    </w:p>
    <w:p w14:paraId="68E1AAC0" w14:textId="77777777" w:rsidR="009E4E31" w:rsidRPr="00E47364" w:rsidRDefault="009E4E31" w:rsidP="00074C2E">
      <w:pPr>
        <w:widowControl/>
        <w:numPr>
          <w:ilvl w:val="1"/>
          <w:numId w:val="20"/>
        </w:numPr>
        <w:autoSpaceDE/>
        <w:autoSpaceDN/>
        <w:spacing w:before="120"/>
        <w:ind w:left="1434" w:right="85" w:hanging="357"/>
        <w:contextualSpacing/>
        <w:textAlignment w:val="baseline"/>
        <w:rPr>
          <w:rFonts w:ascii="Symbol" w:eastAsia="Times New Roman" w:hAnsi="Symbol"/>
          <w:lang w:eastAsia="en-AU" w:bidi="ar-SA"/>
        </w:rPr>
      </w:pPr>
      <w:r w:rsidRPr="00E47364">
        <w:rPr>
          <w:rFonts w:eastAsia="Times New Roman"/>
          <w:lang w:val="en-US" w:eastAsia="en-AU" w:bidi="ar-SA"/>
        </w:rPr>
        <w:t>conducting and publishing research related to teaching</w:t>
      </w:r>
      <w:r w:rsidRPr="00E47364">
        <w:rPr>
          <w:rFonts w:eastAsia="Times New Roman"/>
          <w:lang w:eastAsia="en-AU" w:bidi="ar-SA"/>
        </w:rPr>
        <w:t> </w:t>
      </w:r>
    </w:p>
    <w:p w14:paraId="34607077" w14:textId="77777777" w:rsidR="009E4E31" w:rsidRPr="00E47364" w:rsidRDefault="009E4E31" w:rsidP="008437C4">
      <w:pPr>
        <w:widowControl/>
        <w:numPr>
          <w:ilvl w:val="1"/>
          <w:numId w:val="20"/>
        </w:numPr>
        <w:autoSpaceDE/>
        <w:autoSpaceDN/>
        <w:spacing w:before="120"/>
        <w:ind w:right="87"/>
        <w:contextualSpacing/>
        <w:textAlignment w:val="baseline"/>
        <w:rPr>
          <w:rFonts w:ascii="Symbol" w:eastAsia="Times New Roman" w:hAnsi="Symbol"/>
          <w:lang w:eastAsia="en-AU" w:bidi="ar-SA"/>
        </w:rPr>
      </w:pPr>
      <w:r w:rsidRPr="00E47364">
        <w:rPr>
          <w:rFonts w:eastAsia="Times New Roman"/>
          <w:lang w:val="en-US" w:eastAsia="en-AU" w:bidi="ar-SA"/>
        </w:rPr>
        <w:t>demonstrating leadership through activities that have broad influence on the profession</w:t>
      </w:r>
      <w:r w:rsidRPr="00E47364">
        <w:rPr>
          <w:rFonts w:eastAsia="Times New Roman"/>
          <w:lang w:eastAsia="en-AU" w:bidi="ar-SA"/>
        </w:rPr>
        <w:t> </w:t>
      </w:r>
    </w:p>
    <w:p w14:paraId="72C745D1" w14:textId="77777777" w:rsidR="009E4E31" w:rsidRPr="00E47364" w:rsidRDefault="009E4E31" w:rsidP="008437C4">
      <w:pPr>
        <w:widowControl/>
        <w:numPr>
          <w:ilvl w:val="1"/>
          <w:numId w:val="20"/>
        </w:numPr>
        <w:autoSpaceDE/>
        <w:autoSpaceDN/>
        <w:spacing w:before="120"/>
        <w:ind w:right="87"/>
        <w:contextualSpacing/>
        <w:textAlignment w:val="baseline"/>
        <w:rPr>
          <w:rFonts w:ascii="Symbol" w:eastAsia="Times New Roman" w:hAnsi="Symbol"/>
          <w:lang w:eastAsia="en-AU" w:bidi="ar-SA"/>
        </w:rPr>
      </w:pPr>
      <w:r w:rsidRPr="00E47364">
        <w:rPr>
          <w:rFonts w:eastAsia="Times New Roman"/>
          <w:lang w:val="en-US" w:eastAsia="en-AU" w:bidi="ar-SA"/>
        </w:rPr>
        <w:t>providing innovative learning and teaching for different contexts, including technology enhanced environments, for large and small class sizes and/or to meet the needs of a diverse student cohort</w:t>
      </w:r>
      <w:r w:rsidRPr="00E47364">
        <w:rPr>
          <w:rFonts w:eastAsia="Times New Roman"/>
          <w:lang w:eastAsia="en-AU" w:bidi="ar-SA"/>
        </w:rPr>
        <w:t> </w:t>
      </w:r>
    </w:p>
    <w:p w14:paraId="61CE52CB" w14:textId="77777777" w:rsidR="009E4E31" w:rsidRPr="00E47364" w:rsidRDefault="009E4E31" w:rsidP="008437C4">
      <w:pPr>
        <w:widowControl/>
        <w:numPr>
          <w:ilvl w:val="1"/>
          <w:numId w:val="20"/>
        </w:numPr>
        <w:autoSpaceDE/>
        <w:autoSpaceDN/>
        <w:spacing w:before="120"/>
        <w:ind w:right="87"/>
        <w:contextualSpacing/>
        <w:textAlignment w:val="baseline"/>
        <w:rPr>
          <w:rFonts w:ascii="Symbol" w:eastAsia="Times New Roman" w:hAnsi="Symbol"/>
          <w:lang w:eastAsia="en-AU" w:bidi="ar-SA"/>
        </w:rPr>
      </w:pPr>
      <w:r w:rsidRPr="00E47364">
        <w:rPr>
          <w:rFonts w:eastAsia="Times New Roman"/>
          <w:lang w:val="en-US" w:eastAsia="en-AU" w:bidi="ar-SA"/>
        </w:rPr>
        <w:t xml:space="preserve">influencing the overall academic, </w:t>
      </w:r>
      <w:proofErr w:type="gramStart"/>
      <w:r w:rsidRPr="00E47364">
        <w:rPr>
          <w:rFonts w:eastAsia="Times New Roman"/>
          <w:lang w:val="en-US" w:eastAsia="en-AU" w:bidi="ar-SA"/>
        </w:rPr>
        <w:t>social</w:t>
      </w:r>
      <w:proofErr w:type="gramEnd"/>
      <w:r w:rsidRPr="00E47364">
        <w:rPr>
          <w:rFonts w:eastAsia="Times New Roman"/>
          <w:lang w:val="en-US" w:eastAsia="en-AU" w:bidi="ar-SA"/>
        </w:rPr>
        <w:t xml:space="preserve"> and cultural experience of higher education.</w:t>
      </w:r>
      <w:r w:rsidRPr="00E47364">
        <w:rPr>
          <w:rFonts w:eastAsia="Times New Roman"/>
          <w:lang w:eastAsia="en-AU" w:bidi="ar-SA"/>
        </w:rPr>
        <w:t> </w:t>
      </w:r>
    </w:p>
    <w:p w14:paraId="434B16EE" w14:textId="77777777" w:rsidR="009E4E31" w:rsidRPr="00E47364" w:rsidRDefault="009E4E31" w:rsidP="008437C4">
      <w:pPr>
        <w:widowControl/>
        <w:autoSpaceDE/>
        <w:autoSpaceDN/>
        <w:spacing w:before="120"/>
        <w:ind w:right="87"/>
        <w:contextualSpacing/>
        <w:textAlignment w:val="baseline"/>
        <w:rPr>
          <w:rFonts w:eastAsia="Times New Roman"/>
          <w:lang w:eastAsia="en-AU" w:bidi="ar-SA"/>
        </w:rPr>
      </w:pPr>
      <w:r w:rsidRPr="00E47364">
        <w:rPr>
          <w:rFonts w:eastAsia="Times New Roman"/>
          <w:lang w:eastAsia="en-AU" w:bidi="ar-SA"/>
        </w:rPr>
        <w:t> </w:t>
      </w:r>
    </w:p>
    <w:p w14:paraId="32BB727E" w14:textId="64FB33DD" w:rsidR="009E4E31" w:rsidRPr="00E47364" w:rsidRDefault="009E4E31" w:rsidP="008437C4">
      <w:pPr>
        <w:widowControl/>
        <w:autoSpaceDE/>
        <w:autoSpaceDN/>
        <w:spacing w:before="120"/>
        <w:ind w:left="105" w:right="87"/>
        <w:contextualSpacing/>
        <w:textAlignment w:val="baseline"/>
        <w:rPr>
          <w:rFonts w:eastAsia="Times New Roman"/>
          <w:lang w:eastAsia="en-AU" w:bidi="ar-SA"/>
        </w:rPr>
      </w:pPr>
      <w:r w:rsidRPr="00E47364">
        <w:rPr>
          <w:rFonts w:eastAsia="Times New Roman"/>
          <w:lang w:val="en-US" w:eastAsia="en-AU" w:bidi="ar-SA"/>
        </w:rPr>
        <w:t>In assessing nominations against the four criteria, the panel will </w:t>
      </w:r>
      <w:r w:rsidR="005B0D0B" w:rsidRPr="00E47364">
        <w:rPr>
          <w:rFonts w:eastAsia="Times New Roman"/>
          <w:lang w:val="en-US" w:eastAsia="en-AU" w:bidi="ar-SA"/>
        </w:rPr>
        <w:t>consider</w:t>
      </w:r>
      <w:r w:rsidRPr="00E47364">
        <w:rPr>
          <w:rFonts w:eastAsia="Times New Roman"/>
          <w:lang w:val="en-US" w:eastAsia="en-AU" w:bidi="ar-SA"/>
        </w:rPr>
        <w:t>:</w:t>
      </w:r>
      <w:r w:rsidRPr="00E47364">
        <w:rPr>
          <w:rFonts w:eastAsia="Times New Roman"/>
          <w:lang w:eastAsia="en-AU" w:bidi="ar-SA"/>
        </w:rPr>
        <w:t> </w:t>
      </w:r>
    </w:p>
    <w:p w14:paraId="5C2410EE" w14:textId="77777777" w:rsidR="009E4E31" w:rsidRPr="00E47364" w:rsidRDefault="009E4E31" w:rsidP="008437C4">
      <w:pPr>
        <w:widowControl/>
        <w:numPr>
          <w:ilvl w:val="0"/>
          <w:numId w:val="21"/>
        </w:numPr>
        <w:autoSpaceDE/>
        <w:autoSpaceDN/>
        <w:spacing w:before="120"/>
        <w:ind w:right="87"/>
        <w:contextualSpacing/>
        <w:textAlignment w:val="baseline"/>
        <w:rPr>
          <w:rFonts w:eastAsia="Times New Roman"/>
          <w:lang w:eastAsia="en-AU" w:bidi="ar-SA"/>
        </w:rPr>
      </w:pPr>
      <w:r w:rsidRPr="00E47364">
        <w:rPr>
          <w:rFonts w:eastAsia="Times New Roman"/>
          <w:lang w:val="en-US" w:eastAsia="en-AU" w:bidi="ar-SA"/>
        </w:rPr>
        <w:t>the extent to which the claims for excellence are supported by formal and informal </w:t>
      </w:r>
      <w:proofErr w:type="gramStart"/>
      <w:r w:rsidRPr="00E47364">
        <w:rPr>
          <w:rFonts w:eastAsia="Times New Roman"/>
          <w:lang w:val="en-US" w:eastAsia="en-AU" w:bidi="ar-SA"/>
        </w:rPr>
        <w:t>evaluation;</w:t>
      </w:r>
      <w:proofErr w:type="gramEnd"/>
      <w:r w:rsidRPr="00E47364">
        <w:rPr>
          <w:rFonts w:eastAsia="Times New Roman"/>
          <w:lang w:eastAsia="en-AU" w:bidi="ar-SA"/>
        </w:rPr>
        <w:t> </w:t>
      </w:r>
    </w:p>
    <w:p w14:paraId="6EAA6D66" w14:textId="77777777" w:rsidR="009E4E31" w:rsidRPr="00E47364" w:rsidRDefault="009E4E31" w:rsidP="008437C4">
      <w:pPr>
        <w:widowControl/>
        <w:numPr>
          <w:ilvl w:val="0"/>
          <w:numId w:val="21"/>
        </w:numPr>
        <w:autoSpaceDE/>
        <w:autoSpaceDN/>
        <w:spacing w:before="120"/>
        <w:ind w:right="87"/>
        <w:contextualSpacing/>
        <w:textAlignment w:val="baseline"/>
        <w:rPr>
          <w:rFonts w:eastAsia="Times New Roman"/>
          <w:lang w:eastAsia="en-AU" w:bidi="ar-SA"/>
        </w:rPr>
      </w:pPr>
      <w:r w:rsidRPr="00E47364">
        <w:rPr>
          <w:rFonts w:eastAsia="Times New Roman"/>
          <w:lang w:val="en-US" w:eastAsia="en-AU" w:bidi="ar-SA"/>
        </w:rPr>
        <w:t xml:space="preserve">the extent of creativity, imagination or innovation, irrespective of whether the approach involves traditional learning environments or technology-based </w:t>
      </w:r>
      <w:proofErr w:type="gramStart"/>
      <w:r w:rsidRPr="00E47364">
        <w:rPr>
          <w:rFonts w:eastAsia="Times New Roman"/>
          <w:lang w:val="en-US" w:eastAsia="en-AU" w:bidi="ar-SA"/>
        </w:rPr>
        <w:t>development;</w:t>
      </w:r>
      <w:proofErr w:type="gramEnd"/>
      <w:r w:rsidRPr="00E47364">
        <w:rPr>
          <w:rFonts w:eastAsia="Times New Roman"/>
          <w:lang w:eastAsia="en-AU" w:bidi="ar-SA"/>
        </w:rPr>
        <w:t> </w:t>
      </w:r>
    </w:p>
    <w:p w14:paraId="374EE942" w14:textId="5958EFD2" w:rsidR="00347E37" w:rsidRDefault="009E4E31" w:rsidP="00624E98">
      <w:pPr>
        <w:widowControl/>
        <w:numPr>
          <w:ilvl w:val="0"/>
          <w:numId w:val="21"/>
        </w:numPr>
        <w:autoSpaceDE/>
        <w:autoSpaceDN/>
        <w:spacing w:before="120"/>
        <w:ind w:right="87"/>
        <w:contextualSpacing/>
        <w:textAlignment w:val="baseline"/>
        <w:rPr>
          <w:rFonts w:eastAsia="Times New Roman"/>
          <w:lang w:eastAsia="en-AU" w:bidi="ar-SA"/>
        </w:rPr>
      </w:pPr>
      <w:r w:rsidRPr="00E47364">
        <w:rPr>
          <w:rFonts w:eastAsia="Times New Roman"/>
          <w:lang w:val="en-US" w:eastAsia="en-AU" w:bidi="ar-SA"/>
        </w:rPr>
        <w:t>the information contained in student data or institutional student surveys, references, and selected teaching materials submitted by the nominee.</w:t>
      </w:r>
    </w:p>
    <w:p w14:paraId="43F524AE" w14:textId="77777777" w:rsidR="00624E98" w:rsidRPr="00624E98" w:rsidRDefault="00624E98" w:rsidP="00624E98">
      <w:pPr>
        <w:widowControl/>
        <w:autoSpaceDE/>
        <w:autoSpaceDN/>
        <w:spacing w:before="120"/>
        <w:ind w:right="87"/>
        <w:contextualSpacing/>
        <w:textAlignment w:val="baseline"/>
        <w:rPr>
          <w:rFonts w:eastAsia="Times New Roman"/>
          <w:lang w:eastAsia="en-AU" w:bidi="ar-SA"/>
        </w:rPr>
      </w:pPr>
    </w:p>
    <w:p w14:paraId="1A7060FC" w14:textId="77777777" w:rsidR="00347E37" w:rsidRDefault="00C60E4C" w:rsidP="008437C4">
      <w:pPr>
        <w:pStyle w:val="Heading1"/>
        <w:spacing w:before="120"/>
        <w:ind w:right="87"/>
        <w:contextualSpacing/>
      </w:pPr>
      <w:bookmarkStart w:id="8" w:name="Preparing_your_application"/>
      <w:bookmarkEnd w:id="8"/>
      <w:r>
        <w:t>Preparing your application</w:t>
      </w:r>
    </w:p>
    <w:p w14:paraId="6445639C" w14:textId="5806692C" w:rsidR="00347E37" w:rsidRDefault="00C60E4C" w:rsidP="008437C4">
      <w:pPr>
        <w:pStyle w:val="BodyText"/>
        <w:ind w:right="87"/>
        <w:contextualSpacing/>
      </w:pPr>
      <w:r>
        <w:t xml:space="preserve">Your application is in </w:t>
      </w:r>
      <w:r w:rsidR="00CF0843">
        <w:t>eight</w:t>
      </w:r>
      <w:r>
        <w:t xml:space="preserve"> parts. It consists of:</w:t>
      </w:r>
    </w:p>
    <w:p w14:paraId="6CA0D441" w14:textId="41173448" w:rsidR="003133AE" w:rsidRPr="004A7413" w:rsidRDefault="00C60E4C" w:rsidP="005B65BC">
      <w:pPr>
        <w:widowControl/>
        <w:numPr>
          <w:ilvl w:val="0"/>
          <w:numId w:val="29"/>
        </w:numPr>
        <w:autoSpaceDE/>
        <w:autoSpaceDN/>
        <w:spacing w:before="120"/>
        <w:ind w:left="714" w:right="85" w:hanging="357"/>
        <w:textAlignment w:val="baseline"/>
        <w:rPr>
          <w:rFonts w:eastAsia="Times New Roman"/>
          <w:lang w:eastAsia="en-AU" w:bidi="ar-SA"/>
        </w:rPr>
      </w:pPr>
      <w:r>
        <w:t xml:space="preserve">Your </w:t>
      </w:r>
      <w:r w:rsidRPr="5A1CA202">
        <w:rPr>
          <w:b/>
          <w:bCs/>
        </w:rPr>
        <w:t>nomination</w:t>
      </w:r>
      <w:r>
        <w:t xml:space="preserve">. You must complete this in full. It must then be signed by </w:t>
      </w:r>
      <w:r w:rsidR="00C83ECD">
        <w:t xml:space="preserve">either </w:t>
      </w:r>
      <w:r w:rsidR="005C3F71">
        <w:t xml:space="preserve">your </w:t>
      </w:r>
      <w:r w:rsidR="00C83ECD">
        <w:t xml:space="preserve">Executive Dean or </w:t>
      </w:r>
      <w:r>
        <w:t>ADLT (or equivalent</w:t>
      </w:r>
      <w:r w:rsidR="005C3F71">
        <w:t>).</w:t>
      </w:r>
      <w:r w:rsidR="003133AE" w:rsidRPr="5A1CA202">
        <w:rPr>
          <w:rFonts w:eastAsia="Times New Roman"/>
          <w:lang w:val="en-US" w:eastAsia="en-AU" w:bidi="ar-SA"/>
        </w:rPr>
        <w:t xml:space="preserve"> Please use the </w:t>
      </w:r>
      <w:hyperlink r:id="rId18">
        <w:r w:rsidR="003133AE" w:rsidRPr="5A1CA202">
          <w:rPr>
            <w:rFonts w:eastAsia="Times New Roman"/>
            <w:color w:val="0000FF"/>
            <w:u w:val="single"/>
            <w:lang w:val="en-US" w:eastAsia="en-AU" w:bidi="ar-SA"/>
          </w:rPr>
          <w:t>Application Form</w:t>
        </w:r>
      </w:hyperlink>
      <w:r w:rsidR="003133AE" w:rsidRPr="5A1CA202">
        <w:rPr>
          <w:rFonts w:eastAsia="Times New Roman"/>
          <w:lang w:val="en-US" w:eastAsia="en-AU" w:bidi="ar-SA"/>
        </w:rPr>
        <w:t> provided on </w:t>
      </w:r>
      <w:hyperlink r:id="rId19">
        <w:r w:rsidR="003133AE" w:rsidRPr="5A1CA202">
          <w:rPr>
            <w:rFonts w:eastAsia="Times New Roman"/>
            <w:color w:val="0000FF"/>
            <w:u w:val="single"/>
            <w:lang w:val="en-US" w:eastAsia="en-AU" w:bidi="ar-SA"/>
          </w:rPr>
          <w:t>Vice-Chancellor's Awards for Teaching Excellence webpage</w:t>
        </w:r>
      </w:hyperlink>
      <w:r w:rsidR="003133AE" w:rsidRPr="5A1CA202">
        <w:rPr>
          <w:rFonts w:eastAsia="Times New Roman"/>
          <w:lang w:val="en-US" w:eastAsia="en-AU" w:bidi="ar-SA"/>
        </w:rPr>
        <w:t>.</w:t>
      </w:r>
      <w:r w:rsidR="003133AE" w:rsidRPr="5A1CA202">
        <w:rPr>
          <w:rFonts w:eastAsia="Times New Roman"/>
          <w:lang w:eastAsia="en-AU" w:bidi="ar-SA"/>
        </w:rPr>
        <w:t> </w:t>
      </w:r>
    </w:p>
    <w:p w14:paraId="7207B34E" w14:textId="2F4EF888" w:rsidR="004A7413" w:rsidRPr="004A7413" w:rsidRDefault="004A7413" w:rsidP="005B65BC">
      <w:pPr>
        <w:widowControl/>
        <w:numPr>
          <w:ilvl w:val="0"/>
          <w:numId w:val="29"/>
        </w:numPr>
        <w:autoSpaceDE/>
        <w:autoSpaceDN/>
        <w:spacing w:before="120"/>
        <w:ind w:left="714" w:right="85" w:hanging="357"/>
        <w:textAlignment w:val="baseline"/>
        <w:rPr>
          <w:rFonts w:eastAsia="Times New Roman"/>
          <w:lang w:eastAsia="en-AU" w:bidi="ar-SA"/>
        </w:rPr>
      </w:pPr>
      <w:r w:rsidRPr="5A1CA202">
        <w:rPr>
          <w:rFonts w:eastAsia="Times New Roman"/>
          <w:lang w:val="en-US" w:eastAsia="en-AU" w:bidi="ar-SA"/>
        </w:rPr>
        <w:t>Your </w:t>
      </w:r>
      <w:r w:rsidRPr="5A1CA202">
        <w:rPr>
          <w:rFonts w:eastAsia="Times New Roman"/>
          <w:b/>
          <w:bCs/>
          <w:lang w:val="en-US" w:eastAsia="en-AU" w:bidi="ar-SA"/>
        </w:rPr>
        <w:t>written statement </w:t>
      </w:r>
      <w:r w:rsidRPr="5A1CA202">
        <w:rPr>
          <w:rFonts w:eastAsia="Times New Roman"/>
          <w:lang w:val="en-US" w:eastAsia="en-AU" w:bidi="ar-SA"/>
        </w:rPr>
        <w:t xml:space="preserve">addressing all four criteria. The maximum for this statement is 8 pages (excluding references). </w:t>
      </w:r>
      <w:r w:rsidR="00117249" w:rsidRPr="5A1CA202">
        <w:rPr>
          <w:rFonts w:eastAsia="Times New Roman"/>
          <w:lang w:val="en-US" w:eastAsia="en-AU" w:bidi="ar-SA"/>
        </w:rPr>
        <w:t xml:space="preserve">Please use the application form provided on the Vice-Chancellor’s Awards for Teaching Excellence </w:t>
      </w:r>
      <w:hyperlink r:id="rId20">
        <w:r w:rsidR="00117249" w:rsidRPr="5A1CA202">
          <w:rPr>
            <w:rStyle w:val="Hyperlink"/>
            <w:rFonts w:eastAsia="Times New Roman"/>
            <w:lang w:val="en-US" w:eastAsia="en-AU" w:bidi="ar-SA"/>
          </w:rPr>
          <w:t>webpage</w:t>
        </w:r>
      </w:hyperlink>
      <w:r w:rsidR="00117249" w:rsidRPr="5A1CA202">
        <w:rPr>
          <w:rFonts w:eastAsia="Times New Roman"/>
          <w:lang w:val="en-US" w:eastAsia="en-AU" w:bidi="ar-SA"/>
        </w:rPr>
        <w:t xml:space="preserve"> for this part and part</w:t>
      </w:r>
      <w:r w:rsidR="00557357" w:rsidRPr="5A1CA202">
        <w:rPr>
          <w:rFonts w:eastAsia="Times New Roman"/>
          <w:lang w:val="en-US" w:eastAsia="en-AU" w:bidi="ar-SA"/>
        </w:rPr>
        <w:t xml:space="preserve"> </w:t>
      </w:r>
      <w:r w:rsidR="00117249" w:rsidRPr="5A1CA202">
        <w:rPr>
          <w:rFonts w:eastAsia="Times New Roman"/>
          <w:lang w:val="en-US" w:eastAsia="en-AU" w:bidi="ar-SA"/>
        </w:rPr>
        <w:t xml:space="preserve">3, the references. </w:t>
      </w:r>
    </w:p>
    <w:p w14:paraId="2C76AC3A" w14:textId="77777777" w:rsidR="004A7413" w:rsidRPr="004A7413" w:rsidRDefault="004A7413" w:rsidP="005B65BC">
      <w:pPr>
        <w:widowControl/>
        <w:numPr>
          <w:ilvl w:val="0"/>
          <w:numId w:val="29"/>
        </w:numPr>
        <w:autoSpaceDE/>
        <w:autoSpaceDN/>
        <w:spacing w:before="120"/>
        <w:ind w:left="714" w:right="85" w:hanging="357"/>
        <w:textAlignment w:val="baseline"/>
        <w:rPr>
          <w:rFonts w:eastAsia="Times New Roman"/>
          <w:lang w:eastAsia="en-AU" w:bidi="ar-SA"/>
        </w:rPr>
      </w:pPr>
      <w:r w:rsidRPr="004A7413">
        <w:rPr>
          <w:rFonts w:eastAsia="Times New Roman"/>
          <w:lang w:val="en-US" w:eastAsia="en-AU" w:bidi="ar-SA"/>
        </w:rPr>
        <w:t>List of </w:t>
      </w:r>
      <w:r w:rsidRPr="004A7413">
        <w:rPr>
          <w:rFonts w:eastAsia="Times New Roman"/>
          <w:b/>
          <w:bCs/>
          <w:lang w:val="en-US" w:eastAsia="en-AU" w:bidi="ar-SA"/>
        </w:rPr>
        <w:t>references </w:t>
      </w:r>
      <w:r w:rsidRPr="004A7413">
        <w:rPr>
          <w:rFonts w:eastAsia="Times New Roman"/>
          <w:lang w:val="en-US" w:eastAsia="en-AU" w:bidi="ar-SA"/>
        </w:rPr>
        <w:t>used within your statement.</w:t>
      </w:r>
      <w:r w:rsidRPr="004A7413">
        <w:rPr>
          <w:rFonts w:eastAsia="Times New Roman"/>
          <w:lang w:eastAsia="en-AU" w:bidi="ar-SA"/>
        </w:rPr>
        <w:t> </w:t>
      </w:r>
    </w:p>
    <w:p w14:paraId="5FB9EE55" w14:textId="77777777" w:rsidR="004A7413" w:rsidRPr="004A7413" w:rsidRDefault="004A7413" w:rsidP="005B65BC">
      <w:pPr>
        <w:widowControl/>
        <w:numPr>
          <w:ilvl w:val="0"/>
          <w:numId w:val="29"/>
        </w:numPr>
        <w:autoSpaceDE/>
        <w:autoSpaceDN/>
        <w:spacing w:before="120"/>
        <w:ind w:left="714" w:right="85" w:hanging="357"/>
        <w:textAlignment w:val="baseline"/>
        <w:rPr>
          <w:rFonts w:eastAsia="Times New Roman"/>
          <w:lang w:eastAsia="en-AU" w:bidi="ar-SA"/>
        </w:rPr>
      </w:pPr>
      <w:r w:rsidRPr="004A7413">
        <w:rPr>
          <w:rFonts w:eastAsia="Times New Roman"/>
          <w:b/>
          <w:bCs/>
          <w:lang w:val="en-US" w:eastAsia="en-AU" w:bidi="ar-SA"/>
        </w:rPr>
        <w:t>Curriculum vitae </w:t>
      </w:r>
      <w:r w:rsidRPr="004A7413">
        <w:rPr>
          <w:rFonts w:eastAsia="Times New Roman"/>
          <w:lang w:val="en-US" w:eastAsia="en-AU" w:bidi="ar-SA"/>
        </w:rPr>
        <w:t>(maximum: three A4 pages)</w:t>
      </w:r>
      <w:r w:rsidRPr="004A7413">
        <w:rPr>
          <w:rFonts w:eastAsia="Times New Roman"/>
          <w:lang w:eastAsia="en-AU" w:bidi="ar-SA"/>
        </w:rPr>
        <w:t> </w:t>
      </w:r>
    </w:p>
    <w:p w14:paraId="7AF914BB" w14:textId="77777777" w:rsidR="004A7413" w:rsidRPr="004A7413" w:rsidRDefault="004A7413" w:rsidP="005B65BC">
      <w:pPr>
        <w:widowControl/>
        <w:numPr>
          <w:ilvl w:val="0"/>
          <w:numId w:val="29"/>
        </w:numPr>
        <w:autoSpaceDE/>
        <w:autoSpaceDN/>
        <w:spacing w:before="120"/>
        <w:ind w:left="714" w:right="85" w:hanging="357"/>
        <w:textAlignment w:val="baseline"/>
        <w:rPr>
          <w:rFonts w:eastAsia="Times New Roman"/>
          <w:lang w:eastAsia="en-AU" w:bidi="ar-SA"/>
        </w:rPr>
      </w:pPr>
      <w:r w:rsidRPr="004A7413">
        <w:rPr>
          <w:rFonts w:eastAsia="Times New Roman"/>
          <w:lang w:val="en-US" w:eastAsia="en-AU" w:bidi="ar-SA"/>
        </w:rPr>
        <w:t>Two referee reports, each one A4 page</w:t>
      </w:r>
      <w:r w:rsidRPr="004A7413">
        <w:rPr>
          <w:rFonts w:eastAsia="Times New Roman"/>
          <w:lang w:eastAsia="en-AU" w:bidi="ar-SA"/>
        </w:rPr>
        <w:t> </w:t>
      </w:r>
    </w:p>
    <w:p w14:paraId="409D52AE" w14:textId="77777777" w:rsidR="004A7413" w:rsidRPr="004A7413" w:rsidRDefault="004A7413" w:rsidP="005B65BC">
      <w:pPr>
        <w:widowControl/>
        <w:numPr>
          <w:ilvl w:val="0"/>
          <w:numId w:val="29"/>
        </w:numPr>
        <w:autoSpaceDE/>
        <w:autoSpaceDN/>
        <w:spacing w:before="120"/>
        <w:ind w:left="714" w:right="85" w:hanging="357"/>
        <w:textAlignment w:val="baseline"/>
        <w:rPr>
          <w:rFonts w:eastAsia="Times New Roman"/>
          <w:lang w:eastAsia="en-AU" w:bidi="ar-SA"/>
        </w:rPr>
      </w:pPr>
      <w:r w:rsidRPr="004A7413">
        <w:rPr>
          <w:rFonts w:eastAsia="Times New Roman"/>
          <w:lang w:val="en-US" w:eastAsia="en-AU" w:bidi="ar-SA"/>
        </w:rPr>
        <w:t>Two recent SELT reports</w:t>
      </w:r>
      <w:r w:rsidRPr="004A7413">
        <w:rPr>
          <w:rFonts w:eastAsia="Times New Roman"/>
          <w:lang w:eastAsia="en-AU" w:bidi="ar-SA"/>
        </w:rPr>
        <w:t> </w:t>
      </w:r>
    </w:p>
    <w:p w14:paraId="6E79A3B7" w14:textId="77777777" w:rsidR="004A7413" w:rsidRPr="004A7413" w:rsidRDefault="004A7413" w:rsidP="005B65BC">
      <w:pPr>
        <w:widowControl/>
        <w:numPr>
          <w:ilvl w:val="0"/>
          <w:numId w:val="29"/>
        </w:numPr>
        <w:autoSpaceDE/>
        <w:autoSpaceDN/>
        <w:spacing w:before="120"/>
        <w:ind w:left="714" w:right="85" w:hanging="357"/>
        <w:textAlignment w:val="baseline"/>
        <w:rPr>
          <w:rFonts w:eastAsia="Times New Roman"/>
          <w:lang w:eastAsia="en-AU" w:bidi="ar-SA"/>
        </w:rPr>
      </w:pPr>
      <w:r w:rsidRPr="004A7413">
        <w:rPr>
          <w:rFonts w:eastAsia="Times New Roman"/>
          <w:lang w:val="en-US" w:eastAsia="en-AU" w:bidi="ar-SA"/>
        </w:rPr>
        <w:t>Supporting materials (maximum: ten A4 pages.</w:t>
      </w:r>
      <w:r w:rsidRPr="004A7413">
        <w:rPr>
          <w:rFonts w:eastAsia="Times New Roman"/>
          <w:lang w:eastAsia="en-AU" w:bidi="ar-SA"/>
        </w:rPr>
        <w:t> </w:t>
      </w:r>
    </w:p>
    <w:p w14:paraId="2E4BE275" w14:textId="35C366BB" w:rsidR="004A7413" w:rsidRDefault="004A7413" w:rsidP="005B65BC">
      <w:pPr>
        <w:widowControl/>
        <w:numPr>
          <w:ilvl w:val="0"/>
          <w:numId w:val="29"/>
        </w:numPr>
        <w:autoSpaceDE/>
        <w:autoSpaceDN/>
        <w:spacing w:before="120"/>
        <w:ind w:left="714" w:right="85" w:hanging="357"/>
        <w:textAlignment w:val="baseline"/>
        <w:rPr>
          <w:rFonts w:eastAsia="Times New Roman"/>
          <w:lang w:eastAsia="en-AU" w:bidi="ar-SA"/>
        </w:rPr>
      </w:pPr>
      <w:r w:rsidRPr="004A7413">
        <w:rPr>
          <w:rFonts w:eastAsia="Times New Roman"/>
          <w:lang w:val="en-US" w:eastAsia="en-AU" w:bidi="ar-SA"/>
        </w:rPr>
        <w:t>A headshot </w:t>
      </w:r>
      <w:r w:rsidRPr="004A7413">
        <w:rPr>
          <w:rFonts w:eastAsia="Times New Roman"/>
          <w:b/>
          <w:bCs/>
          <w:lang w:val="en-US" w:eastAsia="en-AU" w:bidi="ar-SA"/>
        </w:rPr>
        <w:t>photo</w:t>
      </w:r>
      <w:r w:rsidRPr="004A7413">
        <w:rPr>
          <w:rFonts w:eastAsia="Times New Roman"/>
          <w:lang w:val="en-US" w:eastAsia="en-AU" w:bidi="ar-SA"/>
        </w:rPr>
        <w:t>, in jpg format, submitted as a separate file at the same time as parts 1-7.</w:t>
      </w:r>
      <w:r w:rsidRPr="004A7413">
        <w:rPr>
          <w:rFonts w:eastAsia="Times New Roman"/>
          <w:lang w:eastAsia="en-AU" w:bidi="ar-SA"/>
        </w:rPr>
        <w:t> </w:t>
      </w:r>
    </w:p>
    <w:p w14:paraId="52DFE548" w14:textId="77777777" w:rsidR="005B65BC" w:rsidRDefault="005B65BC" w:rsidP="00526B8C">
      <w:pPr>
        <w:widowControl/>
        <w:autoSpaceDE/>
        <w:autoSpaceDN/>
        <w:spacing w:before="120"/>
        <w:ind w:right="87"/>
        <w:contextualSpacing/>
        <w:textAlignment w:val="baseline"/>
        <w:rPr>
          <w:rFonts w:eastAsia="Times New Roman"/>
          <w:lang w:val="en-US" w:eastAsia="en-AU" w:bidi="ar-SA"/>
        </w:rPr>
      </w:pPr>
    </w:p>
    <w:p w14:paraId="110981C9" w14:textId="27E083CF" w:rsidR="00347E37" w:rsidRDefault="004A7413" w:rsidP="00AE2ABE">
      <w:pPr>
        <w:widowControl/>
        <w:autoSpaceDE/>
        <w:autoSpaceDN/>
        <w:spacing w:before="120"/>
        <w:ind w:left="105" w:right="87"/>
        <w:contextualSpacing/>
        <w:textAlignment w:val="baseline"/>
        <w:rPr>
          <w:rFonts w:eastAsia="Times New Roman"/>
          <w:lang w:eastAsia="en-AU" w:bidi="ar-SA"/>
        </w:rPr>
      </w:pPr>
      <w:r w:rsidRPr="004A7413">
        <w:rPr>
          <w:rFonts w:eastAsia="Times New Roman"/>
          <w:lang w:val="en-US" w:eastAsia="en-AU" w:bidi="ar-SA"/>
        </w:rPr>
        <w:t>Combine the first 7 of these parts into a single document and save as a </w:t>
      </w:r>
      <w:r w:rsidRPr="004A7413">
        <w:rPr>
          <w:rFonts w:eastAsia="Times New Roman"/>
          <w:b/>
          <w:bCs/>
          <w:i/>
          <w:iCs/>
          <w:lang w:val="en-US" w:eastAsia="en-AU" w:bidi="ar-SA"/>
        </w:rPr>
        <w:t>single PDF </w:t>
      </w:r>
      <w:r w:rsidR="007953F5">
        <w:rPr>
          <w:rFonts w:eastAsia="Times New Roman"/>
          <w:lang w:val="en-US" w:eastAsia="en-AU" w:bidi="ar-SA"/>
        </w:rPr>
        <w:t>prior to</w:t>
      </w:r>
      <w:r w:rsidRPr="004A7413">
        <w:rPr>
          <w:rFonts w:eastAsia="Times New Roman"/>
          <w:lang w:val="en-US" w:eastAsia="en-AU" w:bidi="ar-SA"/>
        </w:rPr>
        <w:t xml:space="preserve"> submission.</w:t>
      </w:r>
      <w:r w:rsidRPr="004A7413">
        <w:rPr>
          <w:rFonts w:eastAsia="Times New Roman"/>
          <w:lang w:eastAsia="en-AU" w:bidi="ar-SA"/>
        </w:rPr>
        <w:t> </w:t>
      </w:r>
    </w:p>
    <w:p w14:paraId="6B2D63AE" w14:textId="77777777" w:rsidR="00AE2ABE" w:rsidRPr="00AE2ABE" w:rsidRDefault="00AE2ABE" w:rsidP="00AE2ABE">
      <w:pPr>
        <w:widowControl/>
        <w:autoSpaceDE/>
        <w:autoSpaceDN/>
        <w:spacing w:before="120"/>
        <w:ind w:left="105" w:right="87"/>
        <w:contextualSpacing/>
        <w:textAlignment w:val="baseline"/>
        <w:rPr>
          <w:rFonts w:ascii="Segoe UI" w:eastAsia="Times New Roman" w:hAnsi="Segoe UI" w:cs="Segoe UI"/>
          <w:sz w:val="18"/>
          <w:szCs w:val="18"/>
          <w:lang w:eastAsia="en-AU" w:bidi="ar-SA"/>
        </w:rPr>
      </w:pPr>
    </w:p>
    <w:p w14:paraId="34C4A5FB" w14:textId="77777777" w:rsidR="00347E37" w:rsidRDefault="00C60E4C" w:rsidP="00683329">
      <w:pPr>
        <w:pStyle w:val="Heading2"/>
        <w:spacing w:before="120"/>
        <w:ind w:left="113" w:right="85"/>
        <w:contextualSpacing/>
      </w:pPr>
      <w:r>
        <w:t>Written statement</w:t>
      </w:r>
    </w:p>
    <w:p w14:paraId="33C72BFD" w14:textId="18BE2453" w:rsidR="007A45BD" w:rsidRPr="00074C2E" w:rsidRDefault="00C60E4C" w:rsidP="00074C2E">
      <w:pPr>
        <w:pStyle w:val="BodyText"/>
        <w:ind w:right="85"/>
        <w:rPr>
          <w:rFonts w:asciiTheme="minorHAnsi" w:hAnsiTheme="minorHAnsi" w:cstheme="minorHAnsi"/>
        </w:rPr>
      </w:pPr>
      <w:r w:rsidRPr="00126AE3">
        <w:rPr>
          <w:rFonts w:asciiTheme="minorHAnsi" w:hAnsiTheme="minorHAnsi" w:cstheme="minorHAnsi"/>
        </w:rPr>
        <w:t xml:space="preserve">The written statement presents your arguments and evidence to substantiate your claim to </w:t>
      </w:r>
      <w:r w:rsidR="00CC09F2" w:rsidRPr="00126AE3">
        <w:rPr>
          <w:rFonts w:asciiTheme="minorHAnsi" w:hAnsiTheme="minorHAnsi" w:cstheme="minorHAnsi"/>
        </w:rPr>
        <w:t xml:space="preserve">sustained teaching excellence. It must </w:t>
      </w:r>
      <w:r w:rsidR="00EC4E1C" w:rsidRPr="00126AE3">
        <w:rPr>
          <w:rFonts w:asciiTheme="minorHAnsi" w:hAnsiTheme="minorHAnsi" w:cstheme="minorHAnsi"/>
        </w:rPr>
        <w:t xml:space="preserve">address </w:t>
      </w:r>
      <w:r w:rsidR="00EC4E1C" w:rsidRPr="00126AE3">
        <w:rPr>
          <w:rFonts w:asciiTheme="minorHAnsi" w:hAnsiTheme="minorHAnsi" w:cstheme="minorHAnsi"/>
          <w:u w:val="single"/>
        </w:rPr>
        <w:t>all</w:t>
      </w:r>
      <w:r w:rsidR="00EC4E1C" w:rsidRPr="00126AE3">
        <w:rPr>
          <w:rFonts w:asciiTheme="minorHAnsi" w:hAnsiTheme="minorHAnsi" w:cstheme="minorHAnsi"/>
        </w:rPr>
        <w:t xml:space="preserve"> four criteria. </w:t>
      </w:r>
    </w:p>
    <w:p w14:paraId="1FB945D6" w14:textId="7503F47C" w:rsidR="007A45BD" w:rsidRPr="007A45BD" w:rsidRDefault="007A45BD" w:rsidP="00A56E83">
      <w:pPr>
        <w:widowControl/>
        <w:autoSpaceDE/>
        <w:autoSpaceDN/>
        <w:spacing w:before="120"/>
        <w:ind w:left="108" w:right="85"/>
        <w:textAlignment w:val="baseline"/>
        <w:rPr>
          <w:rFonts w:asciiTheme="minorHAnsi" w:eastAsia="Times New Roman" w:hAnsiTheme="minorHAnsi" w:cstheme="minorHAnsi"/>
          <w:lang w:eastAsia="en-AU" w:bidi="ar-SA"/>
        </w:rPr>
      </w:pPr>
      <w:r w:rsidRPr="007A45BD">
        <w:rPr>
          <w:rFonts w:asciiTheme="minorHAnsi" w:eastAsia="Times New Roman" w:hAnsiTheme="minorHAnsi" w:cstheme="minorHAnsi"/>
          <w:lang w:val="en-US" w:eastAsia="en-AU" w:bidi="ar-SA"/>
        </w:rPr>
        <w:t>The written statement must not exceed </w:t>
      </w:r>
      <w:r w:rsidRPr="007A45BD">
        <w:rPr>
          <w:rFonts w:asciiTheme="minorHAnsi" w:eastAsia="Times New Roman" w:hAnsiTheme="minorHAnsi" w:cstheme="minorHAnsi"/>
          <w:b/>
          <w:bCs/>
          <w:lang w:val="en-US" w:eastAsia="en-AU" w:bidi="ar-SA"/>
        </w:rPr>
        <w:t>eight </w:t>
      </w:r>
      <w:r w:rsidRPr="007A45BD">
        <w:rPr>
          <w:rFonts w:asciiTheme="minorHAnsi" w:eastAsia="Times New Roman" w:hAnsiTheme="minorHAnsi" w:cstheme="minorHAnsi"/>
          <w:lang w:val="en-US" w:eastAsia="en-AU" w:bidi="ar-SA"/>
        </w:rPr>
        <w:t>A4 pages in total </w:t>
      </w:r>
      <w:r w:rsidRPr="007A45BD">
        <w:rPr>
          <w:rFonts w:asciiTheme="minorHAnsi" w:eastAsia="Times New Roman" w:hAnsiTheme="minorHAnsi" w:cstheme="minorHAnsi"/>
          <w:i/>
          <w:iCs/>
          <w:lang w:val="en-US" w:eastAsia="en-AU" w:bidi="ar-SA"/>
        </w:rPr>
        <w:t>excluding the list of references. </w:t>
      </w:r>
      <w:r w:rsidRPr="007A45BD">
        <w:rPr>
          <w:rFonts w:asciiTheme="minorHAnsi" w:eastAsia="Times New Roman" w:hAnsiTheme="minorHAnsi" w:cstheme="minorHAnsi"/>
          <w:lang w:val="en-US" w:eastAsia="en-AU" w:bidi="ar-SA"/>
        </w:rPr>
        <w:t>The formatting requirements are: </w:t>
      </w:r>
      <w:r w:rsidRPr="007A45BD">
        <w:rPr>
          <w:rFonts w:asciiTheme="minorHAnsi" w:eastAsia="Times New Roman" w:hAnsiTheme="minorHAnsi" w:cstheme="minorHAnsi"/>
          <w:lang w:eastAsia="en-AU" w:bidi="ar-SA"/>
        </w:rPr>
        <w:t> </w:t>
      </w:r>
    </w:p>
    <w:p w14:paraId="21B8E282" w14:textId="77777777" w:rsidR="007A45BD" w:rsidRPr="007A45BD" w:rsidRDefault="007A45BD" w:rsidP="00074C2E">
      <w:pPr>
        <w:widowControl/>
        <w:numPr>
          <w:ilvl w:val="0"/>
          <w:numId w:val="30"/>
        </w:numPr>
        <w:autoSpaceDE/>
        <w:autoSpaceDN/>
        <w:spacing w:before="120"/>
        <w:ind w:left="465" w:right="85" w:firstLine="0"/>
        <w:contextualSpacing/>
        <w:textAlignment w:val="baseline"/>
        <w:rPr>
          <w:rFonts w:asciiTheme="minorHAnsi" w:eastAsia="Times New Roman" w:hAnsiTheme="minorHAnsi" w:cstheme="minorHAnsi"/>
          <w:lang w:eastAsia="en-AU" w:bidi="ar-SA"/>
        </w:rPr>
      </w:pPr>
      <w:r w:rsidRPr="007A45BD">
        <w:rPr>
          <w:rFonts w:asciiTheme="minorHAnsi" w:eastAsia="Times New Roman" w:hAnsiTheme="minorHAnsi" w:cstheme="minorHAnsi"/>
          <w:lang w:val="en-US" w:eastAsia="en-AU" w:bidi="ar-SA"/>
        </w:rPr>
        <w:t>Page size A4</w:t>
      </w:r>
      <w:r w:rsidRPr="007A45BD">
        <w:rPr>
          <w:rFonts w:asciiTheme="minorHAnsi" w:eastAsia="Times New Roman" w:hAnsiTheme="minorHAnsi" w:cstheme="minorHAnsi"/>
          <w:lang w:eastAsia="en-AU" w:bidi="ar-SA"/>
        </w:rPr>
        <w:t> </w:t>
      </w:r>
    </w:p>
    <w:p w14:paraId="4CD65ECE" w14:textId="77777777" w:rsidR="007A45BD" w:rsidRPr="007A45BD" w:rsidRDefault="007A45BD" w:rsidP="00074C2E">
      <w:pPr>
        <w:widowControl/>
        <w:numPr>
          <w:ilvl w:val="0"/>
          <w:numId w:val="30"/>
        </w:numPr>
        <w:autoSpaceDE/>
        <w:autoSpaceDN/>
        <w:spacing w:before="120"/>
        <w:ind w:left="465" w:right="85" w:firstLine="0"/>
        <w:contextualSpacing/>
        <w:textAlignment w:val="baseline"/>
        <w:rPr>
          <w:rFonts w:asciiTheme="minorHAnsi" w:eastAsia="Times New Roman" w:hAnsiTheme="minorHAnsi" w:cstheme="minorHAnsi"/>
          <w:lang w:eastAsia="en-AU" w:bidi="ar-SA"/>
        </w:rPr>
      </w:pPr>
      <w:r w:rsidRPr="007A45BD">
        <w:rPr>
          <w:rFonts w:asciiTheme="minorHAnsi" w:eastAsia="Times New Roman" w:hAnsiTheme="minorHAnsi" w:cstheme="minorHAnsi"/>
          <w:lang w:val="en-US" w:eastAsia="en-AU" w:bidi="ar-SA"/>
        </w:rPr>
        <w:t>Do not use columns.</w:t>
      </w:r>
      <w:r w:rsidRPr="007A45BD">
        <w:rPr>
          <w:rFonts w:asciiTheme="minorHAnsi" w:eastAsia="Times New Roman" w:hAnsiTheme="minorHAnsi" w:cstheme="minorHAnsi"/>
          <w:lang w:eastAsia="en-AU" w:bidi="ar-SA"/>
        </w:rPr>
        <w:t> </w:t>
      </w:r>
    </w:p>
    <w:p w14:paraId="56FFECE9" w14:textId="77777777" w:rsidR="007A45BD" w:rsidRPr="007A45BD" w:rsidRDefault="007A45BD" w:rsidP="00074C2E">
      <w:pPr>
        <w:widowControl/>
        <w:numPr>
          <w:ilvl w:val="0"/>
          <w:numId w:val="30"/>
        </w:numPr>
        <w:autoSpaceDE/>
        <w:autoSpaceDN/>
        <w:spacing w:before="120"/>
        <w:ind w:left="465" w:right="85" w:firstLine="0"/>
        <w:contextualSpacing/>
        <w:textAlignment w:val="baseline"/>
        <w:rPr>
          <w:rFonts w:asciiTheme="minorHAnsi" w:eastAsia="Times New Roman" w:hAnsiTheme="minorHAnsi" w:cstheme="minorHAnsi"/>
          <w:lang w:eastAsia="en-AU" w:bidi="ar-SA"/>
        </w:rPr>
      </w:pPr>
      <w:r w:rsidRPr="007A45BD">
        <w:rPr>
          <w:rFonts w:asciiTheme="minorHAnsi" w:eastAsia="Times New Roman" w:hAnsiTheme="minorHAnsi" w:cstheme="minorHAnsi"/>
          <w:lang w:val="en-US" w:eastAsia="en-AU" w:bidi="ar-SA"/>
        </w:rPr>
        <w:t>Font must be 11-point Calibri (Narrow fonts must not be used.)</w:t>
      </w:r>
      <w:r w:rsidRPr="007A45BD">
        <w:rPr>
          <w:rFonts w:asciiTheme="minorHAnsi" w:eastAsia="Times New Roman" w:hAnsiTheme="minorHAnsi" w:cstheme="minorHAnsi"/>
          <w:lang w:eastAsia="en-AU" w:bidi="ar-SA"/>
        </w:rPr>
        <w:t> </w:t>
      </w:r>
    </w:p>
    <w:p w14:paraId="33308BF3" w14:textId="77777777" w:rsidR="007A45BD" w:rsidRPr="007A45BD" w:rsidRDefault="007A45BD" w:rsidP="00074C2E">
      <w:pPr>
        <w:widowControl/>
        <w:numPr>
          <w:ilvl w:val="0"/>
          <w:numId w:val="30"/>
        </w:numPr>
        <w:autoSpaceDE/>
        <w:autoSpaceDN/>
        <w:spacing w:before="120"/>
        <w:ind w:left="465" w:right="85" w:firstLine="0"/>
        <w:contextualSpacing/>
        <w:textAlignment w:val="baseline"/>
        <w:rPr>
          <w:rFonts w:asciiTheme="minorHAnsi" w:eastAsia="Times New Roman" w:hAnsiTheme="minorHAnsi" w:cstheme="minorHAnsi"/>
          <w:lang w:eastAsia="en-AU" w:bidi="ar-SA"/>
        </w:rPr>
      </w:pPr>
      <w:r w:rsidRPr="007A45BD">
        <w:rPr>
          <w:rFonts w:asciiTheme="minorHAnsi" w:eastAsia="Times New Roman" w:hAnsiTheme="minorHAnsi" w:cstheme="minorHAnsi"/>
          <w:lang w:val="en-US" w:eastAsia="en-AU" w:bidi="ar-SA"/>
        </w:rPr>
        <w:t>Margins must be 2 cm all round.</w:t>
      </w:r>
      <w:r w:rsidRPr="007A45BD">
        <w:rPr>
          <w:rFonts w:asciiTheme="minorHAnsi" w:eastAsia="Times New Roman" w:hAnsiTheme="minorHAnsi" w:cstheme="minorHAnsi"/>
          <w:lang w:eastAsia="en-AU" w:bidi="ar-SA"/>
        </w:rPr>
        <w:t> </w:t>
      </w:r>
    </w:p>
    <w:p w14:paraId="03F7C0DF" w14:textId="6C9B52E3" w:rsidR="00522AF9" w:rsidRPr="00074C2E" w:rsidRDefault="007A45BD" w:rsidP="00074C2E">
      <w:pPr>
        <w:widowControl/>
        <w:numPr>
          <w:ilvl w:val="0"/>
          <w:numId w:val="30"/>
        </w:numPr>
        <w:autoSpaceDE/>
        <w:autoSpaceDN/>
        <w:spacing w:before="120"/>
        <w:ind w:left="465" w:right="85" w:firstLine="0"/>
        <w:contextualSpacing/>
        <w:textAlignment w:val="baseline"/>
        <w:rPr>
          <w:rFonts w:asciiTheme="minorHAnsi" w:eastAsia="Times New Roman" w:hAnsiTheme="minorHAnsi" w:cstheme="minorHAnsi"/>
          <w:lang w:eastAsia="en-AU" w:bidi="ar-SA"/>
        </w:rPr>
      </w:pPr>
      <w:r w:rsidRPr="007A45BD">
        <w:rPr>
          <w:rFonts w:asciiTheme="minorHAnsi" w:eastAsia="Times New Roman" w:hAnsiTheme="minorHAnsi" w:cstheme="minorHAnsi"/>
          <w:lang w:val="en-US" w:eastAsia="en-AU" w:bidi="ar-SA"/>
        </w:rPr>
        <w:t>Paragraph format: 12-point space between each paragraph.</w:t>
      </w:r>
      <w:r w:rsidRPr="007A45BD">
        <w:rPr>
          <w:rFonts w:asciiTheme="minorHAnsi" w:eastAsia="Times New Roman" w:hAnsiTheme="minorHAnsi" w:cstheme="minorHAnsi"/>
          <w:lang w:eastAsia="en-AU" w:bidi="ar-SA"/>
        </w:rPr>
        <w:t> </w:t>
      </w:r>
    </w:p>
    <w:p w14:paraId="5CE2ABC9" w14:textId="787F3B08" w:rsidR="00522AF9" w:rsidRPr="00126AE3" w:rsidRDefault="007A45BD" w:rsidP="008437C4">
      <w:pPr>
        <w:pStyle w:val="paragraph"/>
        <w:spacing w:before="120" w:beforeAutospacing="0" w:after="0" w:afterAutospacing="0"/>
        <w:ind w:left="105" w:right="87"/>
        <w:contextualSpacing/>
        <w:textAlignment w:val="baseline"/>
        <w:rPr>
          <w:rFonts w:asciiTheme="minorHAnsi" w:hAnsiTheme="minorHAnsi" w:cstheme="minorHAnsi"/>
          <w:sz w:val="22"/>
          <w:szCs w:val="22"/>
        </w:rPr>
      </w:pPr>
      <w:r w:rsidRPr="007A45BD">
        <w:rPr>
          <w:rFonts w:asciiTheme="minorHAnsi" w:hAnsiTheme="minorHAnsi" w:cstheme="minorHAnsi"/>
          <w:sz w:val="22"/>
          <w:szCs w:val="22"/>
          <w:lang w:val="en-US"/>
        </w:rPr>
        <w:lastRenderedPageBreak/>
        <w:t>Evidence to support claims needs to be integrated into the statement: do not use hyperlinks to external resources within the written statement.</w:t>
      </w:r>
      <w:r w:rsidR="0089235F" w:rsidRPr="00126AE3">
        <w:rPr>
          <w:rFonts w:asciiTheme="minorHAnsi" w:hAnsiTheme="minorHAnsi" w:cstheme="minorHAnsi"/>
          <w:sz w:val="22"/>
          <w:szCs w:val="22"/>
          <w:lang w:val="en-US"/>
        </w:rPr>
        <w:t xml:space="preserve"> </w:t>
      </w:r>
      <w:r w:rsidR="00522AF9" w:rsidRPr="00126AE3">
        <w:rPr>
          <w:rFonts w:asciiTheme="minorHAnsi" w:hAnsiTheme="minorHAnsi" w:cstheme="minorHAnsi"/>
          <w:sz w:val="22"/>
          <w:szCs w:val="22"/>
          <w:lang w:val="en-US"/>
        </w:rPr>
        <w:t>Where your statement </w:t>
      </w:r>
      <w:r w:rsidR="00CC235F" w:rsidRPr="00126AE3">
        <w:rPr>
          <w:rFonts w:asciiTheme="minorHAnsi" w:hAnsiTheme="minorHAnsi" w:cstheme="minorHAnsi"/>
          <w:sz w:val="22"/>
          <w:szCs w:val="22"/>
          <w:lang w:val="en-US"/>
        </w:rPr>
        <w:t>refers</w:t>
      </w:r>
      <w:r w:rsidR="00522AF9" w:rsidRPr="00126AE3">
        <w:rPr>
          <w:rFonts w:asciiTheme="minorHAnsi" w:hAnsiTheme="minorHAnsi" w:cstheme="minorHAnsi"/>
          <w:sz w:val="22"/>
          <w:szCs w:val="22"/>
          <w:lang w:val="en-US"/>
        </w:rPr>
        <w:t> to supporting materials, include as section 7 of your application.</w:t>
      </w:r>
      <w:r w:rsidR="00522AF9" w:rsidRPr="00126AE3">
        <w:rPr>
          <w:rFonts w:asciiTheme="minorHAnsi" w:hAnsiTheme="minorHAnsi" w:cstheme="minorHAnsi"/>
          <w:sz w:val="22"/>
          <w:szCs w:val="22"/>
        </w:rPr>
        <w:t> </w:t>
      </w:r>
    </w:p>
    <w:p w14:paraId="7EE53560" w14:textId="77777777" w:rsidR="00522AF9" w:rsidRPr="00522AF9" w:rsidRDefault="00522AF9" w:rsidP="00ED0DDE">
      <w:pPr>
        <w:widowControl/>
        <w:autoSpaceDE/>
        <w:autoSpaceDN/>
        <w:spacing w:before="120"/>
        <w:ind w:left="105" w:right="87"/>
        <w:contextualSpacing/>
        <w:textAlignment w:val="baseline"/>
        <w:rPr>
          <w:rFonts w:asciiTheme="minorHAnsi" w:eastAsia="Times New Roman" w:hAnsiTheme="minorHAnsi" w:cstheme="minorHAnsi"/>
          <w:lang w:eastAsia="en-AU" w:bidi="ar-SA"/>
        </w:rPr>
      </w:pPr>
      <w:r w:rsidRPr="00522AF9">
        <w:rPr>
          <w:rFonts w:asciiTheme="minorHAnsi" w:eastAsia="Times New Roman" w:hAnsiTheme="minorHAnsi" w:cstheme="minorHAnsi"/>
          <w:lang w:val="en-US" w:eastAsia="en-AU" w:bidi="ar-SA"/>
        </w:rPr>
        <w:t>The written statement must have three components, presented in the following order:</w:t>
      </w:r>
      <w:r w:rsidRPr="00522AF9">
        <w:rPr>
          <w:rFonts w:asciiTheme="minorHAnsi" w:eastAsia="Times New Roman" w:hAnsiTheme="minorHAnsi" w:cstheme="minorHAnsi"/>
          <w:lang w:eastAsia="en-AU" w:bidi="ar-SA"/>
        </w:rPr>
        <w:t> </w:t>
      </w:r>
    </w:p>
    <w:p w14:paraId="3A3DB1A4" w14:textId="77777777" w:rsidR="00522AF9" w:rsidRPr="00522AF9" w:rsidRDefault="00522AF9" w:rsidP="00ED0DDE">
      <w:pPr>
        <w:widowControl/>
        <w:numPr>
          <w:ilvl w:val="0"/>
          <w:numId w:val="34"/>
        </w:numPr>
        <w:autoSpaceDE/>
        <w:autoSpaceDN/>
        <w:spacing w:before="120"/>
        <w:ind w:left="822" w:right="85" w:hanging="357"/>
        <w:textAlignment w:val="baseline"/>
        <w:rPr>
          <w:rFonts w:asciiTheme="minorHAnsi" w:eastAsia="Times New Roman" w:hAnsiTheme="minorHAnsi" w:cstheme="minorHAnsi"/>
          <w:lang w:eastAsia="en-AU" w:bidi="ar-SA"/>
        </w:rPr>
      </w:pPr>
      <w:r w:rsidRPr="00522AF9">
        <w:rPr>
          <w:rFonts w:asciiTheme="minorHAnsi" w:eastAsia="Times New Roman" w:hAnsiTheme="minorHAnsi" w:cstheme="minorHAnsi"/>
          <w:lang w:val="en-US" w:eastAsia="en-AU" w:bidi="ar-SA"/>
        </w:rPr>
        <w:t>A summary of your claims and context.</w:t>
      </w:r>
      <w:r w:rsidRPr="00522AF9">
        <w:rPr>
          <w:rFonts w:asciiTheme="minorHAnsi" w:eastAsia="Times New Roman" w:hAnsiTheme="minorHAnsi" w:cstheme="minorHAnsi"/>
          <w:lang w:eastAsia="en-AU" w:bidi="ar-SA"/>
        </w:rPr>
        <w:t> </w:t>
      </w:r>
    </w:p>
    <w:p w14:paraId="6BD4AD87" w14:textId="1B271BD1" w:rsidR="00522AF9" w:rsidRPr="00522AF9" w:rsidRDefault="00522AF9" w:rsidP="00ED0DDE">
      <w:pPr>
        <w:widowControl/>
        <w:numPr>
          <w:ilvl w:val="0"/>
          <w:numId w:val="34"/>
        </w:numPr>
        <w:autoSpaceDE/>
        <w:autoSpaceDN/>
        <w:spacing w:before="120"/>
        <w:ind w:left="822" w:right="85" w:hanging="357"/>
        <w:textAlignment w:val="baseline"/>
        <w:rPr>
          <w:rFonts w:asciiTheme="minorHAnsi" w:eastAsia="Times New Roman" w:hAnsiTheme="minorHAnsi" w:cstheme="minorHAnsi"/>
          <w:lang w:eastAsia="en-AU" w:bidi="ar-SA"/>
        </w:rPr>
      </w:pPr>
      <w:r w:rsidRPr="00522AF9">
        <w:rPr>
          <w:rFonts w:asciiTheme="minorHAnsi" w:eastAsia="Times New Roman" w:hAnsiTheme="minorHAnsi" w:cstheme="minorHAnsi"/>
          <w:lang w:val="en-US" w:eastAsia="en-AU" w:bidi="ar-SA"/>
        </w:rPr>
        <w:t xml:space="preserve">A statement addressing each criterion that provides evidence of your contribution over a sustained period. Reference should be made to the ways in which the contribution aligns with the distinctive mission, </w:t>
      </w:r>
      <w:proofErr w:type="gramStart"/>
      <w:r w:rsidR="0026178A" w:rsidRPr="00522AF9">
        <w:rPr>
          <w:rFonts w:asciiTheme="minorHAnsi" w:eastAsia="Times New Roman" w:hAnsiTheme="minorHAnsi" w:cstheme="minorHAnsi"/>
          <w:lang w:val="en-US" w:eastAsia="en-AU" w:bidi="ar-SA"/>
        </w:rPr>
        <w:t>values</w:t>
      </w:r>
      <w:proofErr w:type="gramEnd"/>
      <w:r w:rsidRPr="00522AF9">
        <w:rPr>
          <w:rFonts w:asciiTheme="minorHAnsi" w:eastAsia="Times New Roman" w:hAnsiTheme="minorHAnsi" w:cstheme="minorHAnsi"/>
          <w:lang w:val="en-US" w:eastAsia="en-AU" w:bidi="ar-SA"/>
        </w:rPr>
        <w:t xml:space="preserve"> and strategies of ACU. NB: When applying for the postgraduate award, include reference to the Postgraduate Strategy initiatives.</w:t>
      </w:r>
      <w:r w:rsidRPr="00522AF9">
        <w:rPr>
          <w:rFonts w:asciiTheme="minorHAnsi" w:eastAsia="Times New Roman" w:hAnsiTheme="minorHAnsi" w:cstheme="minorHAnsi"/>
          <w:lang w:eastAsia="en-AU" w:bidi="ar-SA"/>
        </w:rPr>
        <w:t> </w:t>
      </w:r>
    </w:p>
    <w:p w14:paraId="065E4382" w14:textId="6339D4BD" w:rsidR="007A45BD" w:rsidRPr="00526B8C" w:rsidRDefault="00522AF9" w:rsidP="00526B8C">
      <w:pPr>
        <w:widowControl/>
        <w:numPr>
          <w:ilvl w:val="0"/>
          <w:numId w:val="34"/>
        </w:numPr>
        <w:autoSpaceDE/>
        <w:autoSpaceDN/>
        <w:spacing w:before="120"/>
        <w:ind w:left="822" w:right="85" w:hanging="357"/>
        <w:textAlignment w:val="baseline"/>
        <w:rPr>
          <w:rFonts w:asciiTheme="minorHAnsi" w:eastAsia="Times New Roman" w:hAnsiTheme="minorHAnsi" w:cstheme="minorHAnsi"/>
          <w:lang w:eastAsia="en-AU" w:bidi="ar-SA"/>
        </w:rPr>
      </w:pPr>
      <w:r w:rsidRPr="00522AF9">
        <w:rPr>
          <w:rFonts w:asciiTheme="minorHAnsi" w:eastAsia="Times New Roman" w:hAnsiTheme="minorHAnsi" w:cstheme="minorHAnsi"/>
          <w:lang w:val="en-US" w:eastAsia="en-AU" w:bidi="ar-SA"/>
        </w:rPr>
        <w:t>References referred to in your statement.</w:t>
      </w:r>
      <w:r w:rsidRPr="00522AF9">
        <w:rPr>
          <w:rFonts w:asciiTheme="minorHAnsi" w:eastAsia="Times New Roman" w:hAnsiTheme="minorHAnsi" w:cstheme="minorHAnsi"/>
          <w:lang w:eastAsia="en-AU" w:bidi="ar-SA"/>
        </w:rPr>
        <w:t> </w:t>
      </w:r>
    </w:p>
    <w:p w14:paraId="6F30CEDF" w14:textId="014E3868" w:rsidR="008742C6" w:rsidRPr="00526B8C" w:rsidRDefault="00522AF9" w:rsidP="00526B8C">
      <w:pPr>
        <w:pStyle w:val="paragraph"/>
        <w:spacing w:before="120" w:beforeAutospacing="0" w:after="0" w:afterAutospacing="0"/>
        <w:ind w:left="108" w:right="85"/>
        <w:textAlignment w:val="baseline"/>
        <w:rPr>
          <w:rStyle w:val="normaltextrun"/>
          <w:rFonts w:asciiTheme="minorHAnsi" w:hAnsiTheme="minorHAnsi" w:cstheme="minorHAnsi"/>
          <w:sz w:val="22"/>
          <w:szCs w:val="22"/>
        </w:rPr>
      </w:pPr>
      <w:r w:rsidRPr="00126AE3">
        <w:rPr>
          <w:rStyle w:val="normaltextrun"/>
          <w:rFonts w:asciiTheme="minorHAnsi" w:hAnsiTheme="minorHAnsi" w:cstheme="minorHAnsi"/>
          <w:b/>
          <w:bCs/>
          <w:sz w:val="22"/>
          <w:szCs w:val="22"/>
          <w:lang w:val="en-US"/>
        </w:rPr>
        <w:t>Additional page for team applications</w:t>
      </w:r>
      <w:r w:rsidRPr="00126AE3">
        <w:rPr>
          <w:rStyle w:val="normaltextrun"/>
          <w:rFonts w:asciiTheme="minorHAnsi" w:hAnsiTheme="minorHAnsi" w:cstheme="minorHAnsi"/>
          <w:sz w:val="22"/>
          <w:szCs w:val="22"/>
          <w:lang w:val="en-US"/>
        </w:rPr>
        <w:t>: Written statements for team applications must begin with a statement not exceeding one page which explains the role and percentage contribution of each team member. Team nominations can only include members with a contribution of 10 per cent or higher.</w:t>
      </w:r>
      <w:r w:rsidRPr="00126AE3">
        <w:rPr>
          <w:rStyle w:val="eop"/>
          <w:rFonts w:asciiTheme="minorHAnsi" w:hAnsiTheme="minorHAnsi" w:cstheme="minorHAnsi"/>
          <w:sz w:val="22"/>
          <w:szCs w:val="22"/>
        </w:rPr>
        <w:t> </w:t>
      </w:r>
      <w:r w:rsidR="00126AE3">
        <w:rPr>
          <w:rStyle w:val="eop"/>
          <w:rFonts w:asciiTheme="minorHAnsi" w:hAnsiTheme="minorHAnsi" w:cstheme="minorHAnsi"/>
          <w:sz w:val="22"/>
          <w:szCs w:val="22"/>
        </w:rPr>
        <w:t xml:space="preserve"> </w:t>
      </w:r>
    </w:p>
    <w:p w14:paraId="4439F610" w14:textId="77777777" w:rsidR="003E5CB7" w:rsidRDefault="00522AF9" w:rsidP="27112AFE">
      <w:pPr>
        <w:pStyle w:val="paragraph"/>
        <w:spacing w:before="120" w:beforeAutospacing="0" w:after="0" w:afterAutospacing="0"/>
        <w:ind w:left="108" w:right="85"/>
        <w:textAlignment w:val="baseline"/>
        <w:rPr>
          <w:rStyle w:val="normaltextrun"/>
          <w:rFonts w:asciiTheme="minorHAnsi" w:hAnsiTheme="minorHAnsi" w:cstheme="minorBidi"/>
          <w:sz w:val="22"/>
          <w:szCs w:val="22"/>
          <w:lang w:val="en-US"/>
        </w:rPr>
      </w:pPr>
      <w:r w:rsidRPr="4E6D74EE">
        <w:rPr>
          <w:rStyle w:val="normaltextrun"/>
          <w:rFonts w:asciiTheme="minorHAnsi" w:hAnsiTheme="minorHAnsi" w:cstheme="minorBidi"/>
          <w:sz w:val="22"/>
          <w:szCs w:val="22"/>
          <w:lang w:val="en-US"/>
        </w:rPr>
        <w:t>Your written statement should include a summary table of SELT student feedback results (and/or Unit Pulse data, where available). Include results over several years showing class numbers, total response numbers,</w:t>
      </w:r>
      <w:r w:rsidRPr="4E6D74EE">
        <w:rPr>
          <w:rStyle w:val="eop"/>
          <w:rFonts w:asciiTheme="minorHAnsi" w:hAnsiTheme="minorHAnsi" w:cstheme="minorBidi"/>
          <w:sz w:val="22"/>
          <w:szCs w:val="22"/>
        </w:rPr>
        <w:t> </w:t>
      </w:r>
      <w:r w:rsidR="00126AE3" w:rsidRPr="4E6D74EE">
        <w:rPr>
          <w:rStyle w:val="normaltextrun"/>
          <w:rFonts w:asciiTheme="minorHAnsi" w:hAnsiTheme="minorHAnsi" w:cstheme="minorBidi"/>
          <w:sz w:val="22"/>
          <w:szCs w:val="22"/>
          <w:lang w:val="en-US"/>
        </w:rPr>
        <w:t xml:space="preserve">percentage response rates and faculty average scores. Interpretation of the numerical tabulated data should be provided within the body of the text of your statement. </w:t>
      </w:r>
      <w:r w:rsidR="005270C4" w:rsidRPr="4E6D74EE">
        <w:rPr>
          <w:rStyle w:val="normaltextrun"/>
          <w:rFonts w:asciiTheme="minorHAnsi" w:hAnsiTheme="minorHAnsi" w:cstheme="minorBidi"/>
          <w:sz w:val="22"/>
          <w:szCs w:val="22"/>
          <w:lang w:val="en-US"/>
        </w:rPr>
        <w:t>For further clarification s</w:t>
      </w:r>
      <w:r w:rsidR="00126AE3" w:rsidRPr="4E6D74EE">
        <w:rPr>
          <w:rStyle w:val="normaltextrun"/>
          <w:rFonts w:asciiTheme="minorHAnsi" w:hAnsiTheme="minorHAnsi" w:cstheme="minorBidi"/>
          <w:sz w:val="22"/>
          <w:szCs w:val="22"/>
          <w:lang w:val="en-US"/>
        </w:rPr>
        <w:t xml:space="preserve">ee the table in the document </w:t>
      </w:r>
      <w:r w:rsidR="00126AE3" w:rsidRPr="004B254E">
        <w:rPr>
          <w:rStyle w:val="normaltextrun"/>
          <w:rFonts w:asciiTheme="minorHAnsi" w:hAnsiTheme="minorHAnsi" w:cstheme="minorBidi"/>
          <w:sz w:val="22"/>
          <w:szCs w:val="22"/>
          <w:lang w:val="en-US"/>
        </w:rPr>
        <w:t>‘Including evaluation and feedback in your Award application’ in the Resources section.</w:t>
      </w:r>
      <w:r w:rsidR="00F4118D" w:rsidRPr="4E6D74EE">
        <w:rPr>
          <w:rStyle w:val="normaltextrun"/>
          <w:rFonts w:asciiTheme="minorHAnsi" w:hAnsiTheme="minorHAnsi" w:cstheme="minorBidi"/>
          <w:sz w:val="22"/>
          <w:szCs w:val="22"/>
          <w:lang w:val="en-US"/>
        </w:rPr>
        <w:t xml:space="preserve"> </w:t>
      </w:r>
    </w:p>
    <w:p w14:paraId="517B8F1B" w14:textId="1726BD54" w:rsidR="00F4118D" w:rsidRPr="00526B8C" w:rsidRDefault="00126AE3" w:rsidP="00526B8C">
      <w:pPr>
        <w:pStyle w:val="paragraph"/>
        <w:spacing w:before="120" w:beforeAutospacing="0" w:after="0" w:afterAutospacing="0"/>
        <w:ind w:left="108" w:right="85"/>
        <w:textAlignment w:val="baseline"/>
        <w:rPr>
          <w:rFonts w:asciiTheme="minorHAnsi" w:hAnsiTheme="minorHAnsi" w:cstheme="minorHAnsi"/>
          <w:sz w:val="22"/>
          <w:szCs w:val="22"/>
          <w:lang w:val="en-US"/>
        </w:rPr>
      </w:pPr>
      <w:r w:rsidRPr="00126AE3">
        <w:rPr>
          <w:rStyle w:val="normaltextrun"/>
          <w:rFonts w:asciiTheme="minorHAnsi" w:hAnsiTheme="minorHAnsi" w:cstheme="minorHAnsi"/>
          <w:sz w:val="22"/>
          <w:szCs w:val="22"/>
          <w:lang w:val="en-US"/>
        </w:rPr>
        <w:t xml:space="preserve">In addition, you should integrate and triangulate other types of evidence from students, peers, senior </w:t>
      </w:r>
      <w:proofErr w:type="gramStart"/>
      <w:r w:rsidRPr="00126AE3">
        <w:rPr>
          <w:rStyle w:val="normaltextrun"/>
          <w:rFonts w:asciiTheme="minorHAnsi" w:hAnsiTheme="minorHAnsi" w:cstheme="minorHAnsi"/>
          <w:sz w:val="22"/>
          <w:szCs w:val="22"/>
          <w:lang w:val="en-US"/>
        </w:rPr>
        <w:t>staff</w:t>
      </w:r>
      <w:proofErr w:type="gramEnd"/>
      <w:r w:rsidRPr="00126AE3">
        <w:rPr>
          <w:rStyle w:val="normaltextrun"/>
          <w:rFonts w:asciiTheme="minorHAnsi" w:hAnsiTheme="minorHAnsi" w:cstheme="minorHAnsi"/>
          <w:sz w:val="22"/>
          <w:szCs w:val="22"/>
          <w:lang w:val="en-US"/>
        </w:rPr>
        <w:t xml:space="preserve"> or external colleagues.</w:t>
      </w:r>
      <w:r w:rsidRPr="00126AE3">
        <w:rPr>
          <w:rStyle w:val="eop"/>
          <w:rFonts w:asciiTheme="minorHAnsi" w:hAnsiTheme="minorHAnsi" w:cstheme="minorHAnsi"/>
          <w:sz w:val="22"/>
          <w:szCs w:val="22"/>
        </w:rPr>
        <w:t> </w:t>
      </w:r>
    </w:p>
    <w:p w14:paraId="577277BE" w14:textId="401B2762" w:rsidR="00F4118D" w:rsidRPr="00526B8C" w:rsidRDefault="00126AE3" w:rsidP="00526B8C">
      <w:pPr>
        <w:pStyle w:val="paragraph"/>
        <w:spacing w:before="120" w:beforeAutospacing="0" w:after="0" w:afterAutospacing="0"/>
        <w:ind w:left="108" w:right="85"/>
        <w:textAlignment w:val="baseline"/>
        <w:rPr>
          <w:rStyle w:val="normaltextrun"/>
          <w:rFonts w:asciiTheme="minorHAnsi" w:hAnsiTheme="minorHAnsi" w:cstheme="minorHAnsi"/>
          <w:sz w:val="22"/>
          <w:szCs w:val="22"/>
        </w:rPr>
      </w:pPr>
      <w:r w:rsidRPr="00126AE3">
        <w:rPr>
          <w:rStyle w:val="normaltextrun"/>
          <w:rFonts w:asciiTheme="minorHAnsi" w:hAnsiTheme="minorHAnsi" w:cstheme="minorHAnsi"/>
          <w:sz w:val="22"/>
          <w:szCs w:val="22"/>
          <w:lang w:val="en-US"/>
        </w:rPr>
        <w:t>It is strongly recommended that applications are proofread and checked prior to submission.</w:t>
      </w:r>
      <w:r w:rsidRPr="00126AE3">
        <w:rPr>
          <w:rStyle w:val="eop"/>
          <w:rFonts w:asciiTheme="minorHAnsi" w:hAnsiTheme="minorHAnsi" w:cstheme="minorHAnsi"/>
          <w:sz w:val="22"/>
          <w:szCs w:val="22"/>
        </w:rPr>
        <w:t> </w:t>
      </w:r>
      <w:r w:rsidR="00FE4150">
        <w:rPr>
          <w:rStyle w:val="normaltextrun"/>
          <w:rFonts w:asciiTheme="minorHAnsi" w:hAnsiTheme="minorHAnsi" w:cstheme="minorHAnsi"/>
          <w:sz w:val="22"/>
          <w:szCs w:val="22"/>
          <w:lang w:val="en-US"/>
        </w:rPr>
        <w:t xml:space="preserve">The selection panel </w:t>
      </w:r>
      <w:r w:rsidR="00C16A4C">
        <w:rPr>
          <w:rStyle w:val="normaltextrun"/>
          <w:rFonts w:asciiTheme="minorHAnsi" w:hAnsiTheme="minorHAnsi" w:cstheme="minorHAnsi"/>
          <w:sz w:val="22"/>
          <w:szCs w:val="22"/>
          <w:lang w:val="en-US"/>
        </w:rPr>
        <w:t>members are</w:t>
      </w:r>
      <w:r w:rsidRPr="00126AE3">
        <w:rPr>
          <w:rStyle w:val="normaltextrun"/>
          <w:rFonts w:asciiTheme="minorHAnsi" w:hAnsiTheme="minorHAnsi" w:cstheme="minorHAnsi"/>
          <w:sz w:val="22"/>
          <w:szCs w:val="22"/>
          <w:lang w:val="en-US"/>
        </w:rPr>
        <w:t xml:space="preserve"> drawn from a range of disciplines and learning and teaching </w:t>
      </w:r>
      <w:proofErr w:type="spellStart"/>
      <w:r w:rsidRPr="00126AE3">
        <w:rPr>
          <w:rStyle w:val="normaltextrun"/>
          <w:rFonts w:asciiTheme="minorHAnsi" w:hAnsiTheme="minorHAnsi" w:cstheme="minorHAnsi"/>
          <w:sz w:val="22"/>
          <w:szCs w:val="22"/>
          <w:lang w:val="en-US"/>
        </w:rPr>
        <w:t>specialisations</w:t>
      </w:r>
      <w:proofErr w:type="spellEnd"/>
      <w:r w:rsidRPr="00126AE3">
        <w:rPr>
          <w:rStyle w:val="normaltextrun"/>
          <w:rFonts w:asciiTheme="minorHAnsi" w:hAnsiTheme="minorHAnsi" w:cstheme="minorHAnsi"/>
          <w:sz w:val="22"/>
          <w:szCs w:val="22"/>
          <w:lang w:val="en-US"/>
        </w:rPr>
        <w:t xml:space="preserve">; </w:t>
      </w:r>
      <w:r w:rsidR="00FE4150">
        <w:rPr>
          <w:rStyle w:val="normaltextrun"/>
          <w:rFonts w:asciiTheme="minorHAnsi" w:hAnsiTheme="minorHAnsi" w:cstheme="minorHAnsi"/>
          <w:sz w:val="22"/>
          <w:szCs w:val="22"/>
          <w:lang w:val="en-US"/>
        </w:rPr>
        <w:t xml:space="preserve">it should </w:t>
      </w:r>
      <w:r w:rsidRPr="00126AE3">
        <w:rPr>
          <w:rStyle w:val="normaltextrun"/>
          <w:rFonts w:asciiTheme="minorHAnsi" w:hAnsiTheme="minorHAnsi" w:cstheme="minorHAnsi"/>
          <w:sz w:val="22"/>
          <w:szCs w:val="22"/>
          <w:lang w:val="en-US"/>
        </w:rPr>
        <w:t xml:space="preserve">not </w:t>
      </w:r>
      <w:r w:rsidR="00FE4150">
        <w:rPr>
          <w:rStyle w:val="normaltextrun"/>
          <w:rFonts w:asciiTheme="minorHAnsi" w:hAnsiTheme="minorHAnsi" w:cstheme="minorHAnsi"/>
          <w:sz w:val="22"/>
          <w:szCs w:val="22"/>
          <w:lang w:val="en-US"/>
        </w:rPr>
        <w:t xml:space="preserve">be </w:t>
      </w:r>
      <w:r w:rsidRPr="00126AE3">
        <w:rPr>
          <w:rStyle w:val="normaltextrun"/>
          <w:rFonts w:asciiTheme="minorHAnsi" w:hAnsiTheme="minorHAnsi" w:cstheme="minorHAnsi"/>
          <w:sz w:val="22"/>
          <w:szCs w:val="22"/>
          <w:lang w:val="en-US"/>
        </w:rPr>
        <w:t>presume</w:t>
      </w:r>
      <w:r w:rsidR="00FE4150">
        <w:rPr>
          <w:rStyle w:val="normaltextrun"/>
          <w:rFonts w:asciiTheme="minorHAnsi" w:hAnsiTheme="minorHAnsi" w:cstheme="minorHAnsi"/>
          <w:sz w:val="22"/>
          <w:szCs w:val="22"/>
          <w:lang w:val="en-US"/>
        </w:rPr>
        <w:t>d</w:t>
      </w:r>
      <w:r w:rsidRPr="00126AE3">
        <w:rPr>
          <w:rStyle w:val="normaltextrun"/>
          <w:rFonts w:asciiTheme="minorHAnsi" w:hAnsiTheme="minorHAnsi" w:cstheme="minorHAnsi"/>
          <w:sz w:val="22"/>
          <w:szCs w:val="22"/>
          <w:lang w:val="en-US"/>
        </w:rPr>
        <w:t xml:space="preserve"> they have detailed knowledge of your </w:t>
      </w:r>
      <w:r w:rsidR="00FE4150" w:rsidRPr="00126AE3">
        <w:rPr>
          <w:rStyle w:val="normaltextrun"/>
          <w:rFonts w:asciiTheme="minorHAnsi" w:hAnsiTheme="minorHAnsi" w:cstheme="minorHAnsi"/>
          <w:sz w:val="22"/>
          <w:szCs w:val="22"/>
          <w:lang w:val="en-US"/>
        </w:rPr>
        <w:t xml:space="preserve">discipline </w:t>
      </w:r>
      <w:r w:rsidR="00FE4150">
        <w:rPr>
          <w:rStyle w:val="normaltextrun"/>
          <w:rFonts w:asciiTheme="minorHAnsi" w:hAnsiTheme="minorHAnsi" w:cstheme="minorHAnsi"/>
          <w:sz w:val="22"/>
          <w:szCs w:val="22"/>
          <w:lang w:val="en-US"/>
        </w:rPr>
        <w:t>and/</w:t>
      </w:r>
      <w:r w:rsidR="00FE4150" w:rsidRPr="00126AE3">
        <w:rPr>
          <w:rStyle w:val="normaltextrun"/>
          <w:rFonts w:asciiTheme="minorHAnsi" w:hAnsiTheme="minorHAnsi" w:cstheme="minorHAnsi"/>
          <w:sz w:val="22"/>
          <w:szCs w:val="22"/>
          <w:lang w:val="en-US"/>
        </w:rPr>
        <w:t>or</w:t>
      </w:r>
      <w:r w:rsidRPr="00126AE3">
        <w:rPr>
          <w:rStyle w:val="normaltextrun"/>
          <w:rFonts w:asciiTheme="minorHAnsi" w:hAnsiTheme="minorHAnsi" w:cstheme="minorHAnsi"/>
          <w:sz w:val="22"/>
          <w:szCs w:val="22"/>
          <w:lang w:val="en-US"/>
        </w:rPr>
        <w:t xml:space="preserve"> teaching context.</w:t>
      </w:r>
      <w:r w:rsidRPr="00126AE3">
        <w:rPr>
          <w:rStyle w:val="eop"/>
          <w:rFonts w:asciiTheme="minorHAnsi" w:hAnsiTheme="minorHAnsi" w:cstheme="minorHAnsi"/>
          <w:sz w:val="22"/>
          <w:szCs w:val="22"/>
        </w:rPr>
        <w:t> </w:t>
      </w:r>
    </w:p>
    <w:p w14:paraId="7AF469B8" w14:textId="052C6D14" w:rsidR="002A1072" w:rsidRDefault="00126AE3" w:rsidP="5A1CA202">
      <w:pPr>
        <w:pStyle w:val="paragraph"/>
        <w:spacing w:before="120" w:beforeAutospacing="0" w:after="0" w:afterAutospacing="0"/>
        <w:ind w:left="108" w:right="85"/>
        <w:textAlignment w:val="baseline"/>
        <w:rPr>
          <w:rFonts w:asciiTheme="minorHAnsi" w:hAnsiTheme="minorHAnsi" w:cstheme="minorBidi"/>
          <w:sz w:val="22"/>
          <w:szCs w:val="22"/>
        </w:rPr>
      </w:pPr>
      <w:r w:rsidRPr="5A1CA202">
        <w:rPr>
          <w:rStyle w:val="normaltextrun"/>
          <w:rFonts w:asciiTheme="minorHAnsi" w:hAnsiTheme="minorHAnsi" w:cstheme="minorBidi"/>
          <w:sz w:val="22"/>
          <w:szCs w:val="22"/>
          <w:lang w:val="en-US"/>
        </w:rPr>
        <w:t>Applicants should refer to the webpag</w:t>
      </w:r>
      <w:r w:rsidR="00C436A5" w:rsidRPr="5A1CA202">
        <w:rPr>
          <w:rStyle w:val="normaltextrun"/>
          <w:rFonts w:asciiTheme="minorHAnsi" w:hAnsiTheme="minorHAnsi" w:cstheme="minorBidi"/>
          <w:sz w:val="22"/>
          <w:szCs w:val="22"/>
          <w:lang w:val="en-US"/>
        </w:rPr>
        <w:t xml:space="preserve">e </w:t>
      </w:r>
      <w:hyperlink r:id="rId21">
        <w:r w:rsidR="00C436A5" w:rsidRPr="5A1CA202">
          <w:rPr>
            <w:rStyle w:val="normaltextrun"/>
            <w:rFonts w:asciiTheme="minorHAnsi" w:hAnsiTheme="minorHAnsi" w:cstheme="minorBidi"/>
            <w:color w:val="0000FF"/>
            <w:sz w:val="22"/>
            <w:szCs w:val="22"/>
            <w:lang w:val="en-US"/>
          </w:rPr>
          <w:t>Citations and awards to </w:t>
        </w:r>
        <w:proofErr w:type="spellStart"/>
        <w:r w:rsidR="00C436A5" w:rsidRPr="5A1CA202">
          <w:rPr>
            <w:rStyle w:val="normaltextrun"/>
            <w:rFonts w:asciiTheme="minorHAnsi" w:hAnsiTheme="minorHAnsi" w:cstheme="minorBidi"/>
            <w:color w:val="0000FF"/>
            <w:sz w:val="22"/>
            <w:szCs w:val="22"/>
            <w:lang w:val="en-US"/>
          </w:rPr>
          <w:t>recognise</w:t>
        </w:r>
        <w:proofErr w:type="spellEnd"/>
        <w:r w:rsidR="00C436A5" w:rsidRPr="5A1CA202">
          <w:rPr>
            <w:rStyle w:val="normaltextrun"/>
            <w:rFonts w:asciiTheme="minorHAnsi" w:hAnsiTheme="minorHAnsi" w:cstheme="minorBidi"/>
            <w:color w:val="0000FF"/>
            <w:sz w:val="22"/>
            <w:szCs w:val="22"/>
            <w:lang w:val="en-US"/>
          </w:rPr>
          <w:t> excellence in teaching</w:t>
        </w:r>
      </w:hyperlink>
      <w:r w:rsidRPr="5A1CA202">
        <w:rPr>
          <w:rStyle w:val="normaltextrun"/>
          <w:rFonts w:asciiTheme="minorHAnsi" w:hAnsiTheme="minorHAnsi" w:cstheme="minorBidi"/>
          <w:sz w:val="22"/>
          <w:szCs w:val="22"/>
          <w:lang w:val="en-US"/>
        </w:rPr>
        <w:t xml:space="preserve"> for resources to assist awards and citation applications.</w:t>
      </w:r>
      <w:r w:rsidRPr="5A1CA202">
        <w:rPr>
          <w:rStyle w:val="eop"/>
          <w:rFonts w:asciiTheme="minorHAnsi" w:hAnsiTheme="minorHAnsi" w:cstheme="minorBidi"/>
          <w:sz w:val="22"/>
          <w:szCs w:val="22"/>
        </w:rPr>
        <w:t> </w:t>
      </w:r>
    </w:p>
    <w:p w14:paraId="6B09A551" w14:textId="77777777" w:rsidR="00D2146B" w:rsidRPr="002A1072" w:rsidRDefault="00D2146B" w:rsidP="00D2146B">
      <w:pPr>
        <w:pStyle w:val="paragraph"/>
        <w:spacing w:before="120" w:beforeAutospacing="0" w:after="0" w:afterAutospacing="0"/>
        <w:ind w:left="108" w:right="85"/>
        <w:textAlignment w:val="baseline"/>
        <w:rPr>
          <w:rFonts w:asciiTheme="minorHAnsi" w:hAnsiTheme="minorHAnsi" w:cstheme="minorBidi"/>
          <w:sz w:val="22"/>
          <w:szCs w:val="22"/>
        </w:rPr>
      </w:pPr>
    </w:p>
    <w:p w14:paraId="1A208C43" w14:textId="0B9A9E08" w:rsidR="00180E20" w:rsidRDefault="00180E20" w:rsidP="00683329">
      <w:pPr>
        <w:pStyle w:val="Heading2"/>
        <w:spacing w:before="120"/>
        <w:ind w:left="113" w:right="85"/>
        <w:contextualSpacing/>
      </w:pPr>
      <w:r>
        <w:t>Curriculum vitae</w:t>
      </w:r>
    </w:p>
    <w:p w14:paraId="1F5CB5EF" w14:textId="3032AB27" w:rsidR="002A1072" w:rsidRDefault="0048626C" w:rsidP="002A1072">
      <w:pPr>
        <w:pStyle w:val="Heading2"/>
        <w:spacing w:before="120"/>
        <w:ind w:left="113" w:right="85"/>
        <w:rPr>
          <w:rStyle w:val="eop"/>
          <w:rFonts w:ascii="Calibri" w:hAnsi="Calibri" w:cs="Calibri"/>
          <w:b w:val="0"/>
          <w:color w:val="000000"/>
          <w:sz w:val="22"/>
          <w:szCs w:val="22"/>
          <w:shd w:val="clear" w:color="auto" w:fill="FFFFFF"/>
        </w:rPr>
      </w:pPr>
      <w:r w:rsidRPr="0048626C">
        <w:rPr>
          <w:rStyle w:val="normaltextrun"/>
          <w:rFonts w:ascii="Calibri" w:hAnsi="Calibri" w:cs="Calibri"/>
          <w:b w:val="0"/>
          <w:color w:val="000000"/>
          <w:sz w:val="22"/>
          <w:szCs w:val="22"/>
          <w:shd w:val="clear" w:color="auto" w:fill="FFFFFF"/>
          <w:lang w:val="en-US"/>
        </w:rPr>
        <w:t xml:space="preserve">The curriculum vitae should outline the </w:t>
      </w:r>
      <w:r>
        <w:rPr>
          <w:rStyle w:val="normaltextrun"/>
          <w:rFonts w:ascii="Calibri" w:hAnsi="Calibri" w:cs="Calibri"/>
          <w:b w:val="0"/>
          <w:color w:val="000000"/>
          <w:sz w:val="22"/>
          <w:szCs w:val="22"/>
          <w:shd w:val="clear" w:color="auto" w:fill="FFFFFF"/>
          <w:lang w:val="en-US"/>
        </w:rPr>
        <w:t xml:space="preserve">applicant’s </w:t>
      </w:r>
      <w:r w:rsidRPr="0048626C">
        <w:rPr>
          <w:rStyle w:val="normaltextrun"/>
          <w:rFonts w:ascii="Calibri" w:hAnsi="Calibri" w:cs="Calibri"/>
          <w:b w:val="0"/>
          <w:color w:val="000000"/>
          <w:sz w:val="22"/>
          <w:szCs w:val="22"/>
          <w:shd w:val="clear" w:color="auto" w:fill="FFFFFF"/>
          <w:lang w:val="en-US"/>
        </w:rPr>
        <w:t xml:space="preserve">educational qualifications, employment history, teaching positions and teaching experience. The curriculum vitae should be no longer than three A4 pages for individual nominations. Teams may allow one additional page per team member. This means a team of three may have five pages (three + two). Pages </w:t>
      </w:r>
      <w:proofErr w:type="gramStart"/>
      <w:r w:rsidRPr="0048626C">
        <w:rPr>
          <w:rStyle w:val="normaltextrun"/>
          <w:rFonts w:ascii="Calibri" w:hAnsi="Calibri" w:cs="Calibri"/>
          <w:b w:val="0"/>
          <w:color w:val="000000"/>
          <w:sz w:val="22"/>
          <w:szCs w:val="22"/>
          <w:shd w:val="clear" w:color="auto" w:fill="FFFFFF"/>
          <w:lang w:val="en-US"/>
        </w:rPr>
        <w:t>in excess of</w:t>
      </w:r>
      <w:proofErr w:type="gramEnd"/>
      <w:r w:rsidRPr="0048626C">
        <w:rPr>
          <w:rStyle w:val="normaltextrun"/>
          <w:rFonts w:ascii="Calibri" w:hAnsi="Calibri" w:cs="Calibri"/>
          <w:b w:val="0"/>
          <w:color w:val="000000"/>
          <w:sz w:val="22"/>
          <w:szCs w:val="22"/>
          <w:shd w:val="clear" w:color="auto" w:fill="FFFFFF"/>
          <w:lang w:val="en-US"/>
        </w:rPr>
        <w:t xml:space="preserve"> this limit will be removed.</w:t>
      </w:r>
      <w:r w:rsidRPr="0048626C">
        <w:rPr>
          <w:rStyle w:val="eop"/>
          <w:rFonts w:ascii="Calibri" w:hAnsi="Calibri" w:cs="Calibri"/>
          <w:b w:val="0"/>
          <w:color w:val="000000"/>
          <w:sz w:val="22"/>
          <w:szCs w:val="22"/>
          <w:shd w:val="clear" w:color="auto" w:fill="FFFFFF"/>
        </w:rPr>
        <w:t> </w:t>
      </w:r>
    </w:p>
    <w:p w14:paraId="37C90361" w14:textId="77777777" w:rsidR="002A1072" w:rsidRPr="002A1072" w:rsidRDefault="002A1072" w:rsidP="002A1072">
      <w:pPr>
        <w:pStyle w:val="Heading2"/>
        <w:spacing w:before="120"/>
        <w:ind w:left="113" w:right="85"/>
        <w:rPr>
          <w:rFonts w:ascii="Calibri" w:hAnsi="Calibri" w:cs="Calibri"/>
          <w:b w:val="0"/>
          <w:color w:val="000000"/>
          <w:sz w:val="22"/>
          <w:szCs w:val="22"/>
          <w:shd w:val="clear" w:color="auto" w:fill="FFFFFF"/>
        </w:rPr>
      </w:pPr>
    </w:p>
    <w:p w14:paraId="7AD863EB" w14:textId="77777777" w:rsidR="00347E37" w:rsidRDefault="00C60E4C" w:rsidP="008437C4">
      <w:pPr>
        <w:pStyle w:val="Heading2"/>
        <w:spacing w:before="120"/>
        <w:ind w:right="87"/>
        <w:contextualSpacing/>
      </w:pPr>
      <w:bookmarkStart w:id="9" w:name="Referee_reports"/>
      <w:bookmarkEnd w:id="9"/>
      <w:r>
        <w:t>Referee reports</w:t>
      </w:r>
    </w:p>
    <w:p w14:paraId="5A7E2488" w14:textId="6DC8BF34" w:rsidR="00347E37" w:rsidRDefault="00C60E4C" w:rsidP="008437C4">
      <w:pPr>
        <w:pStyle w:val="BodyText"/>
        <w:ind w:right="87"/>
        <w:contextualSpacing/>
      </w:pPr>
      <w:r>
        <w:rPr>
          <w:b/>
        </w:rPr>
        <w:t xml:space="preserve">Two </w:t>
      </w:r>
      <w:r>
        <w:t xml:space="preserve">referee reports of no more than </w:t>
      </w:r>
      <w:r>
        <w:rPr>
          <w:i/>
        </w:rPr>
        <w:t xml:space="preserve">one </w:t>
      </w:r>
      <w:r>
        <w:t>A4 page each</w:t>
      </w:r>
      <w:r w:rsidR="001F303B">
        <w:t xml:space="preserve"> need to be included</w:t>
      </w:r>
      <w:r>
        <w:t>.</w:t>
      </w:r>
    </w:p>
    <w:p w14:paraId="711E17D0" w14:textId="77777777" w:rsidR="00347E37" w:rsidRDefault="00C60E4C" w:rsidP="00075B27">
      <w:pPr>
        <w:pStyle w:val="ListParagraph"/>
        <w:numPr>
          <w:ilvl w:val="0"/>
          <w:numId w:val="1"/>
        </w:numPr>
        <w:tabs>
          <w:tab w:val="left" w:pos="473"/>
        </w:tabs>
        <w:spacing w:before="120"/>
        <w:ind w:left="476" w:right="85" w:hanging="363"/>
      </w:pPr>
      <w:r>
        <w:t>One referee must be the Head of the applicant’s Faculty, Department, School or Administrative</w:t>
      </w:r>
      <w:r>
        <w:rPr>
          <w:spacing w:val="-28"/>
        </w:rPr>
        <w:t xml:space="preserve"> </w:t>
      </w:r>
      <w:r>
        <w:t>Unit.</w:t>
      </w:r>
    </w:p>
    <w:p w14:paraId="2A846B31" w14:textId="0004C93C" w:rsidR="00347E37" w:rsidRDefault="000D02A4" w:rsidP="00075B27">
      <w:pPr>
        <w:pStyle w:val="ListParagraph"/>
        <w:numPr>
          <w:ilvl w:val="0"/>
          <w:numId w:val="1"/>
        </w:numPr>
        <w:tabs>
          <w:tab w:val="left" w:pos="473"/>
        </w:tabs>
        <w:spacing w:before="120"/>
        <w:ind w:left="476" w:right="85" w:hanging="363"/>
      </w:pPr>
      <w:r>
        <w:t>S</w:t>
      </w:r>
      <w:r w:rsidR="00C60E4C">
        <w:t>econd referee, credible examples would include: the ADLT or equivalent, Head of Unit or a key person in the Faculty or Unit, or an external</w:t>
      </w:r>
      <w:r w:rsidR="00C60E4C">
        <w:rPr>
          <w:spacing w:val="-11"/>
        </w:rPr>
        <w:t xml:space="preserve"> </w:t>
      </w:r>
      <w:r w:rsidR="00C60E4C">
        <w:t>colleague.</w:t>
      </w:r>
    </w:p>
    <w:p w14:paraId="22FE0100" w14:textId="430FAC0D" w:rsidR="00F25001" w:rsidRDefault="00C60E4C" w:rsidP="005620B0">
      <w:pPr>
        <w:pStyle w:val="BodyText"/>
        <w:ind w:left="113" w:right="85"/>
      </w:pPr>
      <w:r>
        <w:t xml:space="preserve">The referee reports must speak directly to the criterion for your statement. References cannot be merely a letter of support. Refer to the advice </w:t>
      </w:r>
      <w:r w:rsidRPr="00122140">
        <w:t xml:space="preserve">sheet </w:t>
      </w:r>
      <w:hyperlink r:id="rId22" w:history="1">
        <w:r w:rsidRPr="00122140">
          <w:rPr>
            <w:rStyle w:val="Hyperlink"/>
          </w:rPr>
          <w:t>‘Writing a referee report for a teaching award applicant’</w:t>
        </w:r>
      </w:hyperlink>
      <w:r w:rsidRPr="00122140">
        <w:t xml:space="preserve"> in the Citations and </w:t>
      </w:r>
      <w:r w:rsidR="006C79BA" w:rsidRPr="00122140">
        <w:t>A</w:t>
      </w:r>
      <w:r w:rsidRPr="00122140">
        <w:t xml:space="preserve">wards </w:t>
      </w:r>
      <w:hyperlink r:id="rId23" w:history="1">
        <w:r w:rsidRPr="00E431B0">
          <w:rPr>
            <w:rStyle w:val="Hyperlink"/>
          </w:rPr>
          <w:t>resources</w:t>
        </w:r>
      </w:hyperlink>
      <w:r w:rsidRPr="00122140">
        <w:t xml:space="preserve"> section.</w:t>
      </w:r>
    </w:p>
    <w:p w14:paraId="57120F24" w14:textId="77777777" w:rsidR="005620B0" w:rsidRDefault="00C60E4C" w:rsidP="005620B0">
      <w:pPr>
        <w:pStyle w:val="BodyText"/>
        <w:ind w:left="113" w:right="85"/>
      </w:pPr>
      <w:r>
        <w:t>Referee reports must be signed by the referee. However, it is more important to submit your application on time. So, if either of the refere</w:t>
      </w:r>
      <w:r w:rsidR="00437D7A">
        <w:t>es</w:t>
      </w:r>
      <w:r>
        <w:t xml:space="preserve"> is unavailable to sign-off when the application needs to be submitted, please contact the Learning and Teaching Centre to explain the issue and submit the application on time.</w:t>
      </w:r>
      <w:r w:rsidR="006219E3">
        <w:t xml:space="preserve"> </w:t>
      </w:r>
    </w:p>
    <w:p w14:paraId="29F3AD81" w14:textId="750189D8" w:rsidR="00F25001" w:rsidRDefault="00C60E4C" w:rsidP="005620B0">
      <w:pPr>
        <w:pStyle w:val="BodyText"/>
        <w:ind w:left="113" w:right="85"/>
      </w:pPr>
      <w:r>
        <w:lastRenderedPageBreak/>
        <w:t>Then submit the signed document(s) as soon as possible.</w:t>
      </w:r>
    </w:p>
    <w:p w14:paraId="233C8F17" w14:textId="0A2CAB67" w:rsidR="002A1072" w:rsidRDefault="00C60E4C" w:rsidP="005620B0">
      <w:pPr>
        <w:pStyle w:val="BodyText"/>
        <w:ind w:left="113" w:right="85"/>
      </w:pPr>
      <w:r>
        <w:t>If the nomination relates to a team, the referee reports must apply to the team.</w:t>
      </w:r>
    </w:p>
    <w:p w14:paraId="6EB83561" w14:textId="77777777" w:rsidR="002A1072" w:rsidRPr="002A1072" w:rsidRDefault="002A1072" w:rsidP="00F25001">
      <w:pPr>
        <w:pStyle w:val="BodyText"/>
        <w:ind w:left="113" w:right="85"/>
        <w:contextualSpacing/>
      </w:pPr>
    </w:p>
    <w:p w14:paraId="0EA97B75" w14:textId="2BC64264" w:rsidR="00347E37" w:rsidRPr="00781981" w:rsidRDefault="005426CC" w:rsidP="00F25001">
      <w:pPr>
        <w:pStyle w:val="Heading1"/>
        <w:spacing w:before="120"/>
        <w:ind w:right="87"/>
        <w:contextualSpacing/>
        <w:rPr>
          <w:sz w:val="28"/>
          <w:szCs w:val="28"/>
        </w:rPr>
      </w:pPr>
      <w:bookmarkStart w:id="10" w:name="Submitting_your_application"/>
      <w:bookmarkEnd w:id="10"/>
      <w:r w:rsidRPr="00781981">
        <w:rPr>
          <w:sz w:val="28"/>
          <w:szCs w:val="28"/>
        </w:rPr>
        <w:t xml:space="preserve">Supporting materials </w:t>
      </w:r>
    </w:p>
    <w:p w14:paraId="647CAE44" w14:textId="51CE988F" w:rsidR="00875CFD" w:rsidRPr="00BD42D5" w:rsidRDefault="005426CC" w:rsidP="00BD42D5">
      <w:pPr>
        <w:pStyle w:val="paragraph"/>
        <w:spacing w:before="120" w:beforeAutospacing="0" w:after="0" w:afterAutospacing="0"/>
        <w:ind w:left="108" w:right="85"/>
        <w:textAlignment w:val="baseline"/>
        <w:rPr>
          <w:rStyle w:val="normaltextrun"/>
          <w:rFonts w:ascii="Calibri" w:hAnsi="Calibri" w:cs="Calibri"/>
          <w:sz w:val="22"/>
          <w:szCs w:val="22"/>
        </w:rPr>
      </w:pPr>
      <w:r>
        <w:rPr>
          <w:rStyle w:val="normaltextrun"/>
          <w:rFonts w:ascii="Calibri" w:hAnsi="Calibri" w:cs="Calibri"/>
          <w:sz w:val="22"/>
          <w:szCs w:val="22"/>
          <w:lang w:val="en-US"/>
        </w:rPr>
        <w:t>Applicants must ensure that all claims of meeting the selection criteria are supported by evidence and that the evidence is referred to in the written statement.</w:t>
      </w:r>
      <w:r>
        <w:rPr>
          <w:rStyle w:val="eop"/>
          <w:rFonts w:ascii="Calibri" w:hAnsi="Calibri" w:cs="Calibri"/>
          <w:sz w:val="22"/>
          <w:szCs w:val="22"/>
        </w:rPr>
        <w:t> </w:t>
      </w:r>
      <w:r>
        <w:rPr>
          <w:rStyle w:val="normaltextrun"/>
          <w:rFonts w:ascii="Calibri" w:hAnsi="Calibri" w:cs="Calibri"/>
          <w:sz w:val="22"/>
          <w:szCs w:val="22"/>
          <w:lang w:val="en-US"/>
        </w:rPr>
        <w:t>Supporting material may include digital resources, unit outlines, resource documents, screen captures, URLs, and summaries/extracts of notes of appreciation from</w:t>
      </w:r>
      <w:r w:rsidR="00E32CAD">
        <w:rPr>
          <w:rStyle w:val="normaltextrun"/>
          <w:rFonts w:ascii="Calibri" w:hAnsi="Calibri" w:cs="Calibri"/>
          <w:sz w:val="22"/>
          <w:szCs w:val="22"/>
          <w:lang w:val="en-US"/>
        </w:rPr>
        <w:t>, for example,</w:t>
      </w:r>
      <w:r>
        <w:rPr>
          <w:rStyle w:val="normaltextrun"/>
          <w:rFonts w:ascii="Calibri" w:hAnsi="Calibri" w:cs="Calibri"/>
          <w:sz w:val="22"/>
          <w:szCs w:val="22"/>
          <w:lang w:val="en-US"/>
        </w:rPr>
        <w:t xml:space="preserve"> former students, </w:t>
      </w:r>
      <w:proofErr w:type="gramStart"/>
      <w:r>
        <w:rPr>
          <w:rStyle w:val="normaltextrun"/>
          <w:rFonts w:ascii="Calibri" w:hAnsi="Calibri" w:cs="Calibri"/>
          <w:sz w:val="22"/>
          <w:szCs w:val="22"/>
          <w:lang w:val="en-US"/>
        </w:rPr>
        <w:t>community</w:t>
      </w:r>
      <w:proofErr w:type="gramEnd"/>
      <w:r>
        <w:rPr>
          <w:rStyle w:val="normaltextrun"/>
          <w:rFonts w:ascii="Calibri" w:hAnsi="Calibri" w:cs="Calibri"/>
          <w:sz w:val="22"/>
          <w:szCs w:val="22"/>
          <w:lang w:val="en-US"/>
        </w:rPr>
        <w:t xml:space="preserve"> and professional colleagues</w:t>
      </w:r>
      <w:r w:rsidR="00875CFD">
        <w:rPr>
          <w:rStyle w:val="normaltextrun"/>
          <w:rFonts w:ascii="Calibri" w:hAnsi="Calibri" w:cs="Calibri"/>
          <w:sz w:val="22"/>
          <w:szCs w:val="22"/>
          <w:lang w:val="en-US"/>
        </w:rPr>
        <w:t>.</w:t>
      </w:r>
    </w:p>
    <w:p w14:paraId="5154993A" w14:textId="368A3495" w:rsidR="008305B0" w:rsidRPr="00BD42D5" w:rsidRDefault="00875CFD" w:rsidP="00BD42D5">
      <w:pPr>
        <w:pStyle w:val="paragraph"/>
        <w:spacing w:before="120" w:beforeAutospacing="0" w:after="0" w:afterAutospacing="0"/>
        <w:ind w:left="108" w:right="85"/>
        <w:textAlignment w:val="baseline"/>
        <w:rPr>
          <w:rFonts w:ascii="Calibri" w:hAnsi="Calibri" w:cs="Calibri"/>
          <w:sz w:val="22"/>
          <w:szCs w:val="22"/>
        </w:rPr>
      </w:pPr>
      <w:r>
        <w:rPr>
          <w:rStyle w:val="normaltextrun"/>
          <w:rFonts w:ascii="Calibri" w:hAnsi="Calibri" w:cs="Calibri"/>
          <w:sz w:val="22"/>
          <w:szCs w:val="22"/>
          <w:lang w:val="en-US"/>
        </w:rPr>
        <w:t>N</w:t>
      </w:r>
      <w:r w:rsidR="005426CC">
        <w:rPr>
          <w:rStyle w:val="normaltextrun"/>
          <w:rFonts w:ascii="Calibri" w:hAnsi="Calibri" w:cs="Calibri"/>
          <w:sz w:val="22"/>
          <w:szCs w:val="22"/>
          <w:lang w:val="en-US"/>
        </w:rPr>
        <w:t xml:space="preserve">ames of supporters </w:t>
      </w:r>
      <w:r>
        <w:rPr>
          <w:rStyle w:val="normaltextrun"/>
          <w:rFonts w:ascii="Calibri" w:hAnsi="Calibri" w:cs="Calibri"/>
          <w:sz w:val="22"/>
          <w:szCs w:val="22"/>
          <w:lang w:val="en-US"/>
        </w:rPr>
        <w:t xml:space="preserve">are not </w:t>
      </w:r>
      <w:r w:rsidR="005426CC">
        <w:rPr>
          <w:rStyle w:val="normaltextrun"/>
          <w:rFonts w:ascii="Calibri" w:hAnsi="Calibri" w:cs="Calibri"/>
          <w:sz w:val="22"/>
          <w:szCs w:val="22"/>
          <w:lang w:val="en-US"/>
        </w:rPr>
        <w:t xml:space="preserve">to be used unless their explicit permission has been obtained to quote a comment. A long collection of individual letters of appreciation/praise is not acceptable; instead, </w:t>
      </w:r>
      <w:r w:rsidR="008305B0">
        <w:rPr>
          <w:rStyle w:val="normaltextrun"/>
          <w:rFonts w:ascii="Calibri" w:hAnsi="Calibri" w:cs="Calibri"/>
          <w:sz w:val="22"/>
          <w:szCs w:val="22"/>
          <w:lang w:val="en-US"/>
        </w:rPr>
        <w:t>provide a</w:t>
      </w:r>
      <w:r w:rsidR="005426CC">
        <w:rPr>
          <w:rStyle w:val="normaltextrun"/>
          <w:rFonts w:ascii="Calibri" w:hAnsi="Calibri" w:cs="Calibri"/>
          <w:sz w:val="22"/>
          <w:szCs w:val="22"/>
          <w:lang w:val="en-US"/>
        </w:rPr>
        <w:t xml:space="preserve"> brief extract (up to a paragraph) to back up a specific claim.</w:t>
      </w:r>
      <w:r w:rsidR="005426CC">
        <w:rPr>
          <w:rStyle w:val="eop"/>
          <w:rFonts w:ascii="Calibri" w:hAnsi="Calibri" w:cs="Calibri"/>
          <w:sz w:val="22"/>
          <w:szCs w:val="22"/>
        </w:rPr>
        <w:t> </w:t>
      </w:r>
    </w:p>
    <w:p w14:paraId="07D853FE" w14:textId="079D44DA" w:rsidR="00F12B06" w:rsidRDefault="005426CC" w:rsidP="00BD42D5">
      <w:pPr>
        <w:pStyle w:val="paragraph"/>
        <w:spacing w:before="120" w:beforeAutospacing="0" w:after="0" w:afterAutospacing="0"/>
        <w:ind w:left="108" w:right="85"/>
        <w:textAlignment w:val="baseline"/>
        <w:rPr>
          <w:rStyle w:val="eop"/>
          <w:rFonts w:ascii="Calibri" w:hAnsi="Calibri" w:cs="Calibri"/>
          <w:sz w:val="22"/>
          <w:szCs w:val="22"/>
        </w:rPr>
      </w:pPr>
      <w:r>
        <w:rPr>
          <w:rStyle w:val="normaltextrun"/>
          <w:rFonts w:ascii="Calibri" w:hAnsi="Calibri" w:cs="Calibri"/>
          <w:sz w:val="22"/>
          <w:szCs w:val="22"/>
          <w:lang w:val="en-US"/>
        </w:rPr>
        <w:t>You may include supporting materials to a maximum of 10 pages.</w:t>
      </w:r>
      <w:r>
        <w:rPr>
          <w:rStyle w:val="eop"/>
          <w:rFonts w:ascii="Calibri" w:hAnsi="Calibri" w:cs="Calibri"/>
          <w:sz w:val="22"/>
          <w:szCs w:val="22"/>
        </w:rPr>
        <w:t> </w:t>
      </w:r>
    </w:p>
    <w:p w14:paraId="376721F5" w14:textId="77777777" w:rsidR="009138C7" w:rsidRPr="009138C7" w:rsidRDefault="009138C7" w:rsidP="009138C7">
      <w:pPr>
        <w:pStyle w:val="paragraph"/>
        <w:spacing w:before="120" w:beforeAutospacing="0" w:after="0" w:afterAutospacing="0"/>
        <w:ind w:left="105" w:right="87"/>
        <w:contextualSpacing/>
        <w:textAlignment w:val="baseline"/>
        <w:rPr>
          <w:rFonts w:ascii="Segoe UI" w:hAnsi="Segoe UI" w:cs="Segoe UI"/>
          <w:sz w:val="18"/>
          <w:szCs w:val="18"/>
        </w:rPr>
      </w:pPr>
    </w:p>
    <w:p w14:paraId="0C60EB6C" w14:textId="3EF99510" w:rsidR="00F12B06" w:rsidRPr="00F12B06" w:rsidRDefault="00F12B06" w:rsidP="008437C4">
      <w:pPr>
        <w:widowControl/>
        <w:autoSpaceDE/>
        <w:autoSpaceDN/>
        <w:spacing w:before="120"/>
        <w:ind w:left="105" w:right="87"/>
        <w:contextualSpacing/>
        <w:textAlignment w:val="baseline"/>
        <w:rPr>
          <w:rFonts w:ascii="Segoe UI" w:eastAsia="Times New Roman" w:hAnsi="Segoe UI" w:cs="Segoe UI"/>
          <w:b/>
          <w:bCs/>
          <w:sz w:val="18"/>
          <w:szCs w:val="18"/>
          <w:lang w:eastAsia="en-AU" w:bidi="ar-SA"/>
        </w:rPr>
      </w:pPr>
      <w:r w:rsidRPr="00F12B06">
        <w:rPr>
          <w:rFonts w:ascii="Arial" w:eastAsia="Times New Roman" w:hAnsi="Arial" w:cs="Arial"/>
          <w:b/>
          <w:bCs/>
          <w:sz w:val="28"/>
          <w:szCs w:val="28"/>
          <w:lang w:val="en-US" w:eastAsia="en-AU" w:bidi="ar-SA"/>
        </w:rPr>
        <w:t>Digital photograph (JPEG file)</w:t>
      </w:r>
      <w:r w:rsidRPr="00F12B06">
        <w:rPr>
          <w:rFonts w:ascii="Arial" w:eastAsia="Times New Roman" w:hAnsi="Arial" w:cs="Arial"/>
          <w:b/>
          <w:bCs/>
          <w:sz w:val="28"/>
          <w:szCs w:val="28"/>
          <w:lang w:eastAsia="en-AU" w:bidi="ar-SA"/>
        </w:rPr>
        <w:t> </w:t>
      </w:r>
    </w:p>
    <w:p w14:paraId="43EEBECA" w14:textId="77777777" w:rsidR="00F4118D" w:rsidRDefault="00F4118D" w:rsidP="008437C4">
      <w:pPr>
        <w:widowControl/>
        <w:autoSpaceDE/>
        <w:autoSpaceDN/>
        <w:spacing w:before="120"/>
        <w:ind w:left="105" w:right="87"/>
        <w:contextualSpacing/>
        <w:textAlignment w:val="baseline"/>
        <w:rPr>
          <w:rFonts w:eastAsia="Times New Roman"/>
          <w:lang w:val="en-US" w:eastAsia="en-AU" w:bidi="ar-SA"/>
        </w:rPr>
      </w:pPr>
    </w:p>
    <w:p w14:paraId="7D34515E" w14:textId="5AD54CC3" w:rsidR="00F12B06" w:rsidRPr="00F12B06" w:rsidRDefault="00F12B06" w:rsidP="008437C4">
      <w:pPr>
        <w:widowControl/>
        <w:autoSpaceDE/>
        <w:autoSpaceDN/>
        <w:spacing w:before="120"/>
        <w:ind w:left="105" w:right="87"/>
        <w:contextualSpacing/>
        <w:textAlignment w:val="baseline"/>
        <w:rPr>
          <w:rFonts w:ascii="Segoe UI" w:eastAsia="Times New Roman" w:hAnsi="Segoe UI" w:cs="Segoe UI"/>
          <w:sz w:val="18"/>
          <w:szCs w:val="18"/>
          <w:lang w:eastAsia="en-AU" w:bidi="ar-SA"/>
        </w:rPr>
      </w:pPr>
      <w:r w:rsidRPr="00F12B06">
        <w:rPr>
          <w:rFonts w:eastAsia="Times New Roman"/>
          <w:lang w:val="en-US" w:eastAsia="en-AU" w:bidi="ar-SA"/>
        </w:rPr>
        <w:t>A formal digital photograph to the following specifications must be submitted with each application:</w:t>
      </w:r>
      <w:r w:rsidRPr="00F12B06">
        <w:rPr>
          <w:rFonts w:eastAsia="Times New Roman"/>
          <w:lang w:eastAsia="en-AU" w:bidi="ar-SA"/>
        </w:rPr>
        <w:t> </w:t>
      </w:r>
    </w:p>
    <w:p w14:paraId="5B2279C2" w14:textId="570C2499" w:rsidR="00F12B06" w:rsidRPr="00F12B06" w:rsidRDefault="00F12B06" w:rsidP="00DF065E">
      <w:pPr>
        <w:pStyle w:val="ListParagraph"/>
        <w:widowControl/>
        <w:numPr>
          <w:ilvl w:val="0"/>
          <w:numId w:val="36"/>
        </w:numPr>
        <w:autoSpaceDE/>
        <w:autoSpaceDN/>
        <w:spacing w:before="120"/>
        <w:ind w:left="822" w:right="87" w:hanging="357"/>
        <w:contextualSpacing/>
        <w:textAlignment w:val="baseline"/>
        <w:rPr>
          <w:rFonts w:eastAsia="Times New Roman"/>
          <w:lang w:eastAsia="en-AU" w:bidi="ar-SA"/>
        </w:rPr>
      </w:pPr>
      <w:r w:rsidRPr="00F12B06">
        <w:rPr>
          <w:rFonts w:eastAsia="Times New Roman"/>
          <w:lang w:val="en-US" w:eastAsia="en-AU" w:bidi="ar-SA"/>
        </w:rPr>
        <w:t>in </w:t>
      </w:r>
      <w:proofErr w:type="spellStart"/>
      <w:r w:rsidRPr="00F12B06">
        <w:rPr>
          <w:rFonts w:eastAsia="Times New Roman"/>
          <w:lang w:val="en-US" w:eastAsia="en-AU" w:bidi="ar-SA"/>
        </w:rPr>
        <w:t>colo</w:t>
      </w:r>
      <w:r>
        <w:rPr>
          <w:rFonts w:eastAsia="Times New Roman"/>
          <w:lang w:val="en-US" w:eastAsia="en-AU" w:bidi="ar-SA"/>
        </w:rPr>
        <w:t>u</w:t>
      </w:r>
      <w:r w:rsidRPr="00F12B06">
        <w:rPr>
          <w:rFonts w:eastAsia="Times New Roman"/>
          <w:lang w:val="en-US" w:eastAsia="en-AU" w:bidi="ar-SA"/>
        </w:rPr>
        <w:t>r</w:t>
      </w:r>
      <w:proofErr w:type="spellEnd"/>
      <w:r w:rsidRPr="00F12B06">
        <w:rPr>
          <w:rFonts w:eastAsia="Times New Roman"/>
          <w:lang w:val="en-US" w:eastAsia="en-AU" w:bidi="ar-SA"/>
        </w:rPr>
        <w:t>, with a white </w:t>
      </w:r>
      <w:proofErr w:type="gramStart"/>
      <w:r w:rsidRPr="00F12B06">
        <w:rPr>
          <w:rFonts w:eastAsia="Times New Roman"/>
          <w:lang w:val="en-US" w:eastAsia="en-AU" w:bidi="ar-SA"/>
        </w:rPr>
        <w:t>background;</w:t>
      </w:r>
      <w:proofErr w:type="gramEnd"/>
      <w:r w:rsidRPr="00F12B06">
        <w:rPr>
          <w:rFonts w:eastAsia="Times New Roman"/>
          <w:lang w:eastAsia="en-AU" w:bidi="ar-SA"/>
        </w:rPr>
        <w:t> </w:t>
      </w:r>
    </w:p>
    <w:p w14:paraId="54A5F5FF" w14:textId="77777777" w:rsidR="00F12B06" w:rsidRPr="00F12B06" w:rsidRDefault="00F12B06" w:rsidP="00DF065E">
      <w:pPr>
        <w:pStyle w:val="ListParagraph"/>
        <w:widowControl/>
        <w:numPr>
          <w:ilvl w:val="0"/>
          <w:numId w:val="36"/>
        </w:numPr>
        <w:autoSpaceDE/>
        <w:autoSpaceDN/>
        <w:spacing w:before="120"/>
        <w:ind w:left="822" w:right="87" w:hanging="357"/>
        <w:contextualSpacing/>
        <w:textAlignment w:val="baseline"/>
        <w:rPr>
          <w:rFonts w:eastAsia="Times New Roman"/>
          <w:lang w:eastAsia="en-AU" w:bidi="ar-SA"/>
        </w:rPr>
      </w:pPr>
      <w:r w:rsidRPr="00F12B06">
        <w:rPr>
          <w:rFonts w:eastAsia="Times New Roman"/>
          <w:lang w:val="en-US" w:eastAsia="en-AU" w:bidi="ar-SA"/>
        </w:rPr>
        <w:t>head and shoulders </w:t>
      </w:r>
      <w:proofErr w:type="gramStart"/>
      <w:r w:rsidRPr="00F12B06">
        <w:rPr>
          <w:rFonts w:eastAsia="Times New Roman"/>
          <w:lang w:val="en-US" w:eastAsia="en-AU" w:bidi="ar-SA"/>
        </w:rPr>
        <w:t>only;</w:t>
      </w:r>
      <w:proofErr w:type="gramEnd"/>
      <w:r w:rsidRPr="00F12B06">
        <w:rPr>
          <w:rFonts w:eastAsia="Times New Roman"/>
          <w:lang w:eastAsia="en-AU" w:bidi="ar-SA"/>
        </w:rPr>
        <w:t> </w:t>
      </w:r>
    </w:p>
    <w:p w14:paraId="7DDB0E66" w14:textId="4E9A8154" w:rsidR="00F12B06" w:rsidRPr="00F12B06" w:rsidRDefault="00F12B06" w:rsidP="00DF065E">
      <w:pPr>
        <w:pStyle w:val="ListParagraph"/>
        <w:widowControl/>
        <w:numPr>
          <w:ilvl w:val="0"/>
          <w:numId w:val="36"/>
        </w:numPr>
        <w:autoSpaceDE/>
        <w:autoSpaceDN/>
        <w:spacing w:before="120"/>
        <w:ind w:left="822" w:right="85" w:hanging="357"/>
        <w:contextualSpacing/>
        <w:textAlignment w:val="baseline"/>
        <w:rPr>
          <w:rFonts w:eastAsia="Times New Roman"/>
          <w:lang w:eastAsia="en-AU" w:bidi="ar-SA"/>
        </w:rPr>
      </w:pPr>
      <w:r w:rsidRPr="00F12B06">
        <w:rPr>
          <w:rFonts w:eastAsia="Times New Roman"/>
          <w:lang w:val="en-US" w:eastAsia="en-AU" w:bidi="ar-SA"/>
        </w:rPr>
        <w:t>image resolution of 300 dpi (approximately 10 cm by 10 cm; as a guide, the size of the file must be</w:t>
      </w:r>
      <w:r w:rsidR="00DF065E">
        <w:rPr>
          <w:rFonts w:eastAsia="Times New Roman"/>
          <w:lang w:val="en-US" w:eastAsia="en-AU" w:bidi="ar-SA"/>
        </w:rPr>
        <w:t xml:space="preserve"> at </w:t>
      </w:r>
      <w:r w:rsidRPr="00F12B06">
        <w:rPr>
          <w:rFonts w:eastAsia="Times New Roman"/>
          <w:lang w:val="en-US" w:eastAsia="en-AU" w:bidi="ar-SA"/>
        </w:rPr>
        <w:t>least 1 MB).</w:t>
      </w:r>
      <w:r w:rsidRPr="00F12B06">
        <w:rPr>
          <w:rFonts w:eastAsia="Times New Roman"/>
          <w:lang w:eastAsia="en-AU" w:bidi="ar-SA"/>
        </w:rPr>
        <w:t> </w:t>
      </w:r>
    </w:p>
    <w:p w14:paraId="227378FA" w14:textId="17B6D709" w:rsidR="00F12B06" w:rsidRDefault="00F12B06" w:rsidP="00B50EF4">
      <w:pPr>
        <w:widowControl/>
        <w:autoSpaceDE/>
        <w:autoSpaceDN/>
        <w:spacing w:before="120"/>
        <w:ind w:left="105" w:right="87"/>
        <w:contextualSpacing/>
        <w:textAlignment w:val="baseline"/>
        <w:rPr>
          <w:rFonts w:eastAsia="Times New Roman"/>
          <w:lang w:eastAsia="en-AU" w:bidi="ar-SA"/>
        </w:rPr>
      </w:pPr>
      <w:r w:rsidRPr="00F12B06">
        <w:rPr>
          <w:rFonts w:eastAsia="Times New Roman"/>
          <w:lang w:val="en-US" w:eastAsia="en-AU" w:bidi="ar-SA"/>
        </w:rPr>
        <w:t>Digital photographs may be used for publication purposes, including ACU and other promotional materials.</w:t>
      </w:r>
      <w:r w:rsidRPr="00F12B06">
        <w:rPr>
          <w:rFonts w:eastAsia="Times New Roman"/>
          <w:lang w:eastAsia="en-AU" w:bidi="ar-SA"/>
        </w:rPr>
        <w:t> </w:t>
      </w:r>
    </w:p>
    <w:p w14:paraId="5C642B7E" w14:textId="77777777" w:rsidR="00B50EF4" w:rsidRPr="00B50EF4" w:rsidRDefault="00B50EF4" w:rsidP="00B50EF4">
      <w:pPr>
        <w:widowControl/>
        <w:autoSpaceDE/>
        <w:autoSpaceDN/>
        <w:spacing w:before="120"/>
        <w:ind w:left="105" w:right="87"/>
        <w:contextualSpacing/>
        <w:textAlignment w:val="baseline"/>
        <w:rPr>
          <w:rFonts w:ascii="Segoe UI" w:eastAsia="Times New Roman" w:hAnsi="Segoe UI" w:cs="Segoe UI"/>
          <w:sz w:val="18"/>
          <w:szCs w:val="18"/>
          <w:lang w:eastAsia="en-AU" w:bidi="ar-SA"/>
        </w:rPr>
      </w:pPr>
    </w:p>
    <w:p w14:paraId="594E12F3" w14:textId="3529DF97" w:rsidR="005426CC" w:rsidRDefault="005426CC" w:rsidP="008437C4">
      <w:pPr>
        <w:pStyle w:val="Heading1"/>
        <w:spacing w:before="120"/>
        <w:ind w:right="87"/>
        <w:contextualSpacing/>
      </w:pPr>
      <w:r>
        <w:t>Submitting your application</w:t>
      </w:r>
    </w:p>
    <w:p w14:paraId="16F1E3F0" w14:textId="3E66E254" w:rsidR="00347E37" w:rsidRDefault="00C60E4C" w:rsidP="008437C4">
      <w:pPr>
        <w:pStyle w:val="BodyText"/>
        <w:ind w:right="87"/>
        <w:contextualSpacing/>
      </w:pPr>
      <w:r>
        <w:t xml:space="preserve">The nomination, written statement and referee reports must be in order and combined into one PDF before </w:t>
      </w:r>
      <w:r w:rsidR="007A2B89">
        <w:t xml:space="preserve">sending </w:t>
      </w:r>
      <w:r>
        <w:t xml:space="preserve">to LTC </w:t>
      </w:r>
      <w:r w:rsidR="007A2B89">
        <w:t xml:space="preserve">via </w:t>
      </w:r>
      <w:hyperlink r:id="rId24">
        <w:r>
          <w:rPr>
            <w:rFonts w:ascii="Arial"/>
            <w:color w:val="0000FF"/>
            <w:sz w:val="20"/>
            <w:u w:val="single" w:color="0000FF"/>
          </w:rPr>
          <w:t>awards&amp;grants.LTC@acu.edu.au</w:t>
        </w:r>
        <w:r>
          <w:rPr>
            <w:rFonts w:ascii="Arial"/>
            <w:color w:val="0000FF"/>
            <w:sz w:val="20"/>
          </w:rPr>
          <w:t xml:space="preserve">. </w:t>
        </w:r>
      </w:hyperlink>
      <w:r>
        <w:t>The digital photograph (jp</w:t>
      </w:r>
      <w:r w:rsidR="001C0151">
        <w:t>e</w:t>
      </w:r>
      <w:r>
        <w:t>g format) should be uploaded as a separate file.</w:t>
      </w:r>
    </w:p>
    <w:p w14:paraId="7ACFA91D" w14:textId="37BC8A05" w:rsidR="002D1AA1" w:rsidRDefault="00AB041F" w:rsidP="008437C4">
      <w:pPr>
        <w:spacing w:before="120"/>
        <w:ind w:left="112" w:right="87"/>
        <w:contextualSpacing/>
        <w:rPr>
          <w:b/>
        </w:rPr>
      </w:pPr>
      <w:r>
        <w:t xml:space="preserve">The closing date for applications </w:t>
      </w:r>
      <w:r w:rsidR="002D1AA1">
        <w:t xml:space="preserve">is </w:t>
      </w:r>
      <w:r w:rsidR="002D1AA1" w:rsidRPr="002D1AA1">
        <w:rPr>
          <w:b/>
        </w:rPr>
        <w:t>Monday 30 August 2021</w:t>
      </w:r>
    </w:p>
    <w:p w14:paraId="5707C433" w14:textId="77777777" w:rsidR="009138C7" w:rsidRDefault="009138C7" w:rsidP="008437C4">
      <w:pPr>
        <w:spacing w:before="120"/>
        <w:ind w:left="112" w:right="87"/>
        <w:contextualSpacing/>
      </w:pPr>
    </w:p>
    <w:p w14:paraId="58C23D03" w14:textId="0B97AE75" w:rsidR="00347E37" w:rsidRDefault="00C60E4C" w:rsidP="008437C4">
      <w:pPr>
        <w:spacing w:before="120"/>
        <w:ind w:left="112" w:right="87"/>
        <w:contextualSpacing/>
        <w:rPr>
          <w:rFonts w:ascii="Arial"/>
          <w:sz w:val="20"/>
        </w:rPr>
      </w:pPr>
      <w:r>
        <w:t xml:space="preserve">Applications are to be emailed to: </w:t>
      </w:r>
      <w:hyperlink r:id="rId25">
        <w:r>
          <w:rPr>
            <w:rFonts w:ascii="Arial"/>
            <w:color w:val="0000FF"/>
            <w:sz w:val="20"/>
            <w:u w:val="single" w:color="0000FF"/>
          </w:rPr>
          <w:t>awards&amp;grants.LTC@acu.edu.au</w:t>
        </w:r>
      </w:hyperlink>
    </w:p>
    <w:sectPr w:rsidR="00347E37" w:rsidSect="00001D94">
      <w:footerReference w:type="default" r:id="rId26"/>
      <w:pgSz w:w="11910" w:h="16840"/>
      <w:pgMar w:top="1440" w:right="1021" w:bottom="1440" w:left="1021" w:header="0" w:footer="76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B92F1A" w14:textId="77777777" w:rsidR="008E31A7" w:rsidRDefault="008E31A7">
      <w:r>
        <w:separator/>
      </w:r>
    </w:p>
  </w:endnote>
  <w:endnote w:type="continuationSeparator" w:id="0">
    <w:p w14:paraId="057CB432" w14:textId="77777777" w:rsidR="008E31A7" w:rsidRDefault="008E31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457B0B" w14:textId="35A6E188" w:rsidR="00347E37" w:rsidRDefault="005E5D14">
    <w:pPr>
      <w:pStyle w:val="BodyText"/>
      <w:spacing w:before="0" w:line="14" w:lineRule="auto"/>
      <w:ind w:left="0"/>
      <w:rPr>
        <w:sz w:val="20"/>
      </w:rPr>
    </w:pPr>
    <w:r>
      <w:rPr>
        <w:noProof/>
      </w:rPr>
      <mc:AlternateContent>
        <mc:Choice Requires="wps">
          <w:drawing>
            <wp:anchor distT="0" distB="0" distL="114300" distR="114300" simplePos="0" relativeHeight="251657216" behindDoc="1" locked="0" layoutInCell="1" allowOverlap="1" wp14:anchorId="0B1B6386" wp14:editId="70A2EE8F">
              <wp:simplePos x="0" y="0"/>
              <wp:positionH relativeFrom="page">
                <wp:posOffset>706755</wp:posOffset>
              </wp:positionH>
              <wp:positionV relativeFrom="page">
                <wp:posOffset>10070465</wp:posOffset>
              </wp:positionV>
              <wp:extent cx="3720465" cy="13970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046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FF7770" w14:textId="2DD8F480" w:rsidR="00347E37" w:rsidRDefault="00C60E4C">
                          <w:pPr>
                            <w:spacing w:before="15"/>
                            <w:ind w:left="20"/>
                            <w:rPr>
                              <w:rFonts w:ascii="Arial"/>
                              <w:sz w:val="16"/>
                            </w:rPr>
                          </w:pPr>
                          <w:r>
                            <w:rPr>
                              <w:rFonts w:ascii="Arial"/>
                              <w:color w:val="A7A8A7"/>
                              <w:sz w:val="16"/>
                            </w:rPr>
                            <w:t>ACU Citations for Outstanding Contributions to Student Learning: Guidelines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1B6386" id="_x0000_t202" coordsize="21600,21600" o:spt="202" path="m,l,21600r21600,l21600,xe">
              <v:stroke joinstyle="miter"/>
              <v:path gradientshapeok="t" o:connecttype="rect"/>
            </v:shapetype>
            <v:shape id="Text Box 2" o:spid="_x0000_s1026" type="#_x0000_t202" style="position:absolute;margin-left:55.65pt;margin-top:792.95pt;width:292.95pt;height:1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" filled="f" stroked="f">
              <v:textbox inset="0,0,0,0">
                <w:txbxContent>
                  <w:p w14:paraId="56FF7770" w14:textId="2DD8F480" w:rsidR="00347E37" w:rsidRDefault="00C60E4C">
                    <w:pPr>
                      <w:spacing w:before="15"/>
                      <w:ind w:left="20"/>
                      <w:rPr>
                        <w:rFonts w:ascii="Arial"/>
                        <w:sz w:val="16"/>
                      </w:rPr>
                    </w:pPr>
                    <w:r>
                      <w:rPr>
                        <w:rFonts w:ascii="Arial"/>
                        <w:color w:val="A7A8A7"/>
                        <w:sz w:val="16"/>
                      </w:rPr>
                      <w:t>ACU Citations for Outstanding Contributions to Student Learning: Guidelines</w:t>
                    </w:r>
                  </w:p>
                </w:txbxContent>
              </v:textbox>
              <w10:wrap anchorx="page" anchory="page"/>
            </v:shape>
          </w:pict>
        </mc:Fallback>
      </mc:AlternateContent>
    </w:r>
    <w:r>
      <w:rPr>
        <w:noProof/>
      </w:rPr>
      <mc:AlternateContent>
        <mc:Choice Requires="wps">
          <w:drawing>
            <wp:anchor distT="0" distB="0" distL="114300" distR="114300" simplePos="0" relativeHeight="251661312" behindDoc="1" locked="0" layoutInCell="1" allowOverlap="1" wp14:anchorId="23EC748E" wp14:editId="7CD85088">
              <wp:simplePos x="0" y="0"/>
              <wp:positionH relativeFrom="page">
                <wp:posOffset>6283325</wp:posOffset>
              </wp:positionH>
              <wp:positionV relativeFrom="page">
                <wp:posOffset>10070465</wp:posOffset>
              </wp:positionV>
              <wp:extent cx="133350" cy="1397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AB3DDE" w14:textId="77777777" w:rsidR="00347E37" w:rsidRDefault="00C60E4C">
                          <w:pPr>
                            <w:spacing w:before="15"/>
                            <w:ind w:left="60"/>
                            <w:rPr>
                              <w:rFonts w:ascii="Arial"/>
                              <w:sz w:val="16"/>
                            </w:rPr>
                          </w:pPr>
                          <w: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EC748E" id="Text Box 1" o:spid="_x0000_s1027" type="#_x0000_t202" style="position:absolute;margin-left:494.75pt;margin-top:792.95pt;width:10.5pt;height:11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" filled="f" stroked="f">
              <v:textbox inset="0,0,0,0">
                <w:txbxContent>
                  <w:p w14:paraId="0CAB3DDE" w14:textId="77777777" w:rsidR="00347E37" w:rsidRDefault="00C60E4C">
                    <w:pPr>
                      <w:spacing w:before="15"/>
                      <w:ind w:left="60"/>
                      <w:rPr>
                        <w:rFonts w:ascii="Arial"/>
                        <w:sz w:val="16"/>
                      </w:rPr>
                    </w:pPr>
                    <w: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BD8BB8" w14:textId="77777777" w:rsidR="008E31A7" w:rsidRDefault="008E31A7">
      <w:r>
        <w:separator/>
      </w:r>
    </w:p>
  </w:footnote>
  <w:footnote w:type="continuationSeparator" w:id="0">
    <w:p w14:paraId="3A2B10FD" w14:textId="77777777" w:rsidR="008E31A7" w:rsidRDefault="008E31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2E0168"/>
    <w:multiLevelType w:val="hybridMultilevel"/>
    <w:tmpl w:val="35488B0C"/>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75E625E"/>
    <w:multiLevelType w:val="hybridMultilevel"/>
    <w:tmpl w:val="010A13C8"/>
    <w:lvl w:ilvl="0" w:tplc="5920A858">
      <w:start w:val="1"/>
      <w:numFmt w:val="decimal"/>
      <w:lvlText w:val="%1."/>
      <w:lvlJc w:val="left"/>
      <w:pPr>
        <w:ind w:left="472" w:hanging="361"/>
      </w:pPr>
      <w:rPr>
        <w:rFonts w:ascii="Calibri" w:eastAsia="Calibri" w:hAnsi="Calibri" w:cs="Calibri" w:hint="default"/>
        <w:w w:val="100"/>
        <w:sz w:val="22"/>
        <w:szCs w:val="22"/>
        <w:lang w:val="en-US" w:eastAsia="en-US" w:bidi="en-US"/>
      </w:rPr>
    </w:lvl>
    <w:lvl w:ilvl="1" w:tplc="DC786804">
      <w:numFmt w:val="bullet"/>
      <w:lvlText w:val="•"/>
      <w:lvlJc w:val="left"/>
      <w:pPr>
        <w:ind w:left="1418" w:hanging="361"/>
      </w:pPr>
      <w:rPr>
        <w:rFonts w:hint="default"/>
        <w:lang w:val="en-US" w:eastAsia="en-US" w:bidi="en-US"/>
      </w:rPr>
    </w:lvl>
    <w:lvl w:ilvl="2" w:tplc="C4B27CC2">
      <w:numFmt w:val="bullet"/>
      <w:lvlText w:val="•"/>
      <w:lvlJc w:val="left"/>
      <w:pPr>
        <w:ind w:left="2357" w:hanging="361"/>
      </w:pPr>
      <w:rPr>
        <w:rFonts w:hint="default"/>
        <w:lang w:val="en-US" w:eastAsia="en-US" w:bidi="en-US"/>
      </w:rPr>
    </w:lvl>
    <w:lvl w:ilvl="3" w:tplc="7C4630C2">
      <w:numFmt w:val="bullet"/>
      <w:lvlText w:val="•"/>
      <w:lvlJc w:val="left"/>
      <w:pPr>
        <w:ind w:left="3295" w:hanging="361"/>
      </w:pPr>
      <w:rPr>
        <w:rFonts w:hint="default"/>
        <w:lang w:val="en-US" w:eastAsia="en-US" w:bidi="en-US"/>
      </w:rPr>
    </w:lvl>
    <w:lvl w:ilvl="4" w:tplc="07DE20EA">
      <w:numFmt w:val="bullet"/>
      <w:lvlText w:val="•"/>
      <w:lvlJc w:val="left"/>
      <w:pPr>
        <w:ind w:left="4234" w:hanging="361"/>
      </w:pPr>
      <w:rPr>
        <w:rFonts w:hint="default"/>
        <w:lang w:val="en-US" w:eastAsia="en-US" w:bidi="en-US"/>
      </w:rPr>
    </w:lvl>
    <w:lvl w:ilvl="5" w:tplc="03E60260">
      <w:numFmt w:val="bullet"/>
      <w:lvlText w:val="•"/>
      <w:lvlJc w:val="left"/>
      <w:pPr>
        <w:ind w:left="5173" w:hanging="361"/>
      </w:pPr>
      <w:rPr>
        <w:rFonts w:hint="default"/>
        <w:lang w:val="en-US" w:eastAsia="en-US" w:bidi="en-US"/>
      </w:rPr>
    </w:lvl>
    <w:lvl w:ilvl="6" w:tplc="60EA6558">
      <w:numFmt w:val="bullet"/>
      <w:lvlText w:val="•"/>
      <w:lvlJc w:val="left"/>
      <w:pPr>
        <w:ind w:left="6111" w:hanging="361"/>
      </w:pPr>
      <w:rPr>
        <w:rFonts w:hint="default"/>
        <w:lang w:val="en-US" w:eastAsia="en-US" w:bidi="en-US"/>
      </w:rPr>
    </w:lvl>
    <w:lvl w:ilvl="7" w:tplc="6D86504E">
      <w:numFmt w:val="bullet"/>
      <w:lvlText w:val="•"/>
      <w:lvlJc w:val="left"/>
      <w:pPr>
        <w:ind w:left="7050" w:hanging="361"/>
      </w:pPr>
      <w:rPr>
        <w:rFonts w:hint="default"/>
        <w:lang w:val="en-US" w:eastAsia="en-US" w:bidi="en-US"/>
      </w:rPr>
    </w:lvl>
    <w:lvl w:ilvl="8" w:tplc="25FED852">
      <w:numFmt w:val="bullet"/>
      <w:lvlText w:val="•"/>
      <w:lvlJc w:val="left"/>
      <w:pPr>
        <w:ind w:left="7989" w:hanging="361"/>
      </w:pPr>
      <w:rPr>
        <w:rFonts w:hint="default"/>
        <w:lang w:val="en-US" w:eastAsia="en-US" w:bidi="en-US"/>
      </w:rPr>
    </w:lvl>
  </w:abstractNum>
  <w:abstractNum w:abstractNumId="2" w15:restartNumberingAfterBreak="0">
    <w:nsid w:val="07CF4AC7"/>
    <w:multiLevelType w:val="multilevel"/>
    <w:tmpl w:val="FC7010B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0AE817EB"/>
    <w:multiLevelType w:val="hybridMultilevel"/>
    <w:tmpl w:val="6A40AA5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0C1E7B02"/>
    <w:multiLevelType w:val="multilevel"/>
    <w:tmpl w:val="B88AFB5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E32585E"/>
    <w:multiLevelType w:val="multilevel"/>
    <w:tmpl w:val="97C28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11A5130"/>
    <w:multiLevelType w:val="hybridMultilevel"/>
    <w:tmpl w:val="B2588E1E"/>
    <w:lvl w:ilvl="0" w:tplc="0C090001">
      <w:start w:val="1"/>
      <w:numFmt w:val="bullet"/>
      <w:lvlText w:val=""/>
      <w:lvlJc w:val="left"/>
      <w:pPr>
        <w:ind w:left="825" w:hanging="360"/>
      </w:pPr>
      <w:rPr>
        <w:rFonts w:ascii="Symbol" w:hAnsi="Symbol" w:hint="default"/>
      </w:rPr>
    </w:lvl>
    <w:lvl w:ilvl="1" w:tplc="0C090003" w:tentative="1">
      <w:start w:val="1"/>
      <w:numFmt w:val="bullet"/>
      <w:lvlText w:val="o"/>
      <w:lvlJc w:val="left"/>
      <w:pPr>
        <w:ind w:left="1545" w:hanging="360"/>
      </w:pPr>
      <w:rPr>
        <w:rFonts w:ascii="Courier New" w:hAnsi="Courier New" w:cs="Courier New" w:hint="default"/>
      </w:rPr>
    </w:lvl>
    <w:lvl w:ilvl="2" w:tplc="0C090005" w:tentative="1">
      <w:start w:val="1"/>
      <w:numFmt w:val="bullet"/>
      <w:lvlText w:val=""/>
      <w:lvlJc w:val="left"/>
      <w:pPr>
        <w:ind w:left="2265" w:hanging="360"/>
      </w:pPr>
      <w:rPr>
        <w:rFonts w:ascii="Wingdings" w:hAnsi="Wingdings" w:hint="default"/>
      </w:rPr>
    </w:lvl>
    <w:lvl w:ilvl="3" w:tplc="0C090001" w:tentative="1">
      <w:start w:val="1"/>
      <w:numFmt w:val="bullet"/>
      <w:lvlText w:val=""/>
      <w:lvlJc w:val="left"/>
      <w:pPr>
        <w:ind w:left="2985" w:hanging="360"/>
      </w:pPr>
      <w:rPr>
        <w:rFonts w:ascii="Symbol" w:hAnsi="Symbol" w:hint="default"/>
      </w:rPr>
    </w:lvl>
    <w:lvl w:ilvl="4" w:tplc="0C090003" w:tentative="1">
      <w:start w:val="1"/>
      <w:numFmt w:val="bullet"/>
      <w:lvlText w:val="o"/>
      <w:lvlJc w:val="left"/>
      <w:pPr>
        <w:ind w:left="3705" w:hanging="360"/>
      </w:pPr>
      <w:rPr>
        <w:rFonts w:ascii="Courier New" w:hAnsi="Courier New" w:cs="Courier New" w:hint="default"/>
      </w:rPr>
    </w:lvl>
    <w:lvl w:ilvl="5" w:tplc="0C090005" w:tentative="1">
      <w:start w:val="1"/>
      <w:numFmt w:val="bullet"/>
      <w:lvlText w:val=""/>
      <w:lvlJc w:val="left"/>
      <w:pPr>
        <w:ind w:left="4425" w:hanging="360"/>
      </w:pPr>
      <w:rPr>
        <w:rFonts w:ascii="Wingdings" w:hAnsi="Wingdings" w:hint="default"/>
      </w:rPr>
    </w:lvl>
    <w:lvl w:ilvl="6" w:tplc="0C090001" w:tentative="1">
      <w:start w:val="1"/>
      <w:numFmt w:val="bullet"/>
      <w:lvlText w:val=""/>
      <w:lvlJc w:val="left"/>
      <w:pPr>
        <w:ind w:left="5145" w:hanging="360"/>
      </w:pPr>
      <w:rPr>
        <w:rFonts w:ascii="Symbol" w:hAnsi="Symbol" w:hint="default"/>
      </w:rPr>
    </w:lvl>
    <w:lvl w:ilvl="7" w:tplc="0C090003" w:tentative="1">
      <w:start w:val="1"/>
      <w:numFmt w:val="bullet"/>
      <w:lvlText w:val="o"/>
      <w:lvlJc w:val="left"/>
      <w:pPr>
        <w:ind w:left="5865" w:hanging="360"/>
      </w:pPr>
      <w:rPr>
        <w:rFonts w:ascii="Courier New" w:hAnsi="Courier New" w:cs="Courier New" w:hint="default"/>
      </w:rPr>
    </w:lvl>
    <w:lvl w:ilvl="8" w:tplc="0C090005" w:tentative="1">
      <w:start w:val="1"/>
      <w:numFmt w:val="bullet"/>
      <w:lvlText w:val=""/>
      <w:lvlJc w:val="left"/>
      <w:pPr>
        <w:ind w:left="6585" w:hanging="360"/>
      </w:pPr>
      <w:rPr>
        <w:rFonts w:ascii="Wingdings" w:hAnsi="Wingdings" w:hint="default"/>
      </w:rPr>
    </w:lvl>
  </w:abstractNum>
  <w:abstractNum w:abstractNumId="7" w15:restartNumberingAfterBreak="0">
    <w:nsid w:val="11910AFE"/>
    <w:multiLevelType w:val="multilevel"/>
    <w:tmpl w:val="E25449E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3C9414B"/>
    <w:multiLevelType w:val="multilevel"/>
    <w:tmpl w:val="24C2AE9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15:restartNumberingAfterBreak="0">
    <w:nsid w:val="1A654A89"/>
    <w:multiLevelType w:val="multilevel"/>
    <w:tmpl w:val="71509A9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15:restartNumberingAfterBreak="0">
    <w:nsid w:val="1AD461A9"/>
    <w:multiLevelType w:val="multilevel"/>
    <w:tmpl w:val="BE02CB8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1D0E5DC6"/>
    <w:multiLevelType w:val="hybridMultilevel"/>
    <w:tmpl w:val="91BC77EC"/>
    <w:lvl w:ilvl="0" w:tplc="2C2C23FC">
      <w:start w:val="1"/>
      <w:numFmt w:val="lowerLetter"/>
      <w:lvlText w:val="%1)"/>
      <w:lvlJc w:val="left"/>
      <w:pPr>
        <w:ind w:left="472" w:hanging="361"/>
      </w:pPr>
      <w:rPr>
        <w:rFonts w:ascii="Calibri" w:eastAsia="Calibri" w:hAnsi="Calibri" w:cs="Calibri" w:hint="default"/>
        <w:spacing w:val="-1"/>
        <w:w w:val="100"/>
        <w:sz w:val="22"/>
        <w:szCs w:val="22"/>
        <w:lang w:val="en-US" w:eastAsia="en-US" w:bidi="en-US"/>
      </w:rPr>
    </w:lvl>
    <w:lvl w:ilvl="1" w:tplc="D6F62F48">
      <w:start w:val="1"/>
      <w:numFmt w:val="decimal"/>
      <w:lvlText w:val="%2."/>
      <w:lvlJc w:val="left"/>
      <w:pPr>
        <w:ind w:left="825" w:hanging="356"/>
      </w:pPr>
      <w:rPr>
        <w:rFonts w:ascii="Calibri" w:eastAsia="Calibri" w:hAnsi="Calibri" w:cs="Calibri" w:hint="default"/>
        <w:w w:val="100"/>
        <w:sz w:val="22"/>
        <w:szCs w:val="22"/>
        <w:lang w:val="en-US" w:eastAsia="en-US" w:bidi="en-US"/>
      </w:rPr>
    </w:lvl>
    <w:lvl w:ilvl="2" w:tplc="2DD6C83A">
      <w:numFmt w:val="bullet"/>
      <w:lvlText w:val="•"/>
      <w:lvlJc w:val="left"/>
      <w:pPr>
        <w:ind w:left="1825" w:hanging="356"/>
      </w:pPr>
      <w:rPr>
        <w:rFonts w:hint="default"/>
        <w:lang w:val="en-US" w:eastAsia="en-US" w:bidi="en-US"/>
      </w:rPr>
    </w:lvl>
    <w:lvl w:ilvl="3" w:tplc="0D0CDB34">
      <w:numFmt w:val="bullet"/>
      <w:lvlText w:val="•"/>
      <w:lvlJc w:val="left"/>
      <w:pPr>
        <w:ind w:left="2830" w:hanging="356"/>
      </w:pPr>
      <w:rPr>
        <w:rFonts w:hint="default"/>
        <w:lang w:val="en-US" w:eastAsia="en-US" w:bidi="en-US"/>
      </w:rPr>
    </w:lvl>
    <w:lvl w:ilvl="4" w:tplc="E926DAA2">
      <w:numFmt w:val="bullet"/>
      <w:lvlText w:val="•"/>
      <w:lvlJc w:val="left"/>
      <w:pPr>
        <w:ind w:left="3835" w:hanging="356"/>
      </w:pPr>
      <w:rPr>
        <w:rFonts w:hint="default"/>
        <w:lang w:val="en-US" w:eastAsia="en-US" w:bidi="en-US"/>
      </w:rPr>
    </w:lvl>
    <w:lvl w:ilvl="5" w:tplc="FFF6323E">
      <w:numFmt w:val="bullet"/>
      <w:lvlText w:val="•"/>
      <w:lvlJc w:val="left"/>
      <w:pPr>
        <w:ind w:left="4840" w:hanging="356"/>
      </w:pPr>
      <w:rPr>
        <w:rFonts w:hint="default"/>
        <w:lang w:val="en-US" w:eastAsia="en-US" w:bidi="en-US"/>
      </w:rPr>
    </w:lvl>
    <w:lvl w:ilvl="6" w:tplc="BC86E4C4">
      <w:numFmt w:val="bullet"/>
      <w:lvlText w:val="•"/>
      <w:lvlJc w:val="left"/>
      <w:pPr>
        <w:ind w:left="5845" w:hanging="356"/>
      </w:pPr>
      <w:rPr>
        <w:rFonts w:hint="default"/>
        <w:lang w:val="en-US" w:eastAsia="en-US" w:bidi="en-US"/>
      </w:rPr>
    </w:lvl>
    <w:lvl w:ilvl="7" w:tplc="F7785870">
      <w:numFmt w:val="bullet"/>
      <w:lvlText w:val="•"/>
      <w:lvlJc w:val="left"/>
      <w:pPr>
        <w:ind w:left="6850" w:hanging="356"/>
      </w:pPr>
      <w:rPr>
        <w:rFonts w:hint="default"/>
        <w:lang w:val="en-US" w:eastAsia="en-US" w:bidi="en-US"/>
      </w:rPr>
    </w:lvl>
    <w:lvl w:ilvl="8" w:tplc="56E28BBE">
      <w:numFmt w:val="bullet"/>
      <w:lvlText w:val="•"/>
      <w:lvlJc w:val="left"/>
      <w:pPr>
        <w:ind w:left="7856" w:hanging="356"/>
      </w:pPr>
      <w:rPr>
        <w:rFonts w:hint="default"/>
        <w:lang w:val="en-US" w:eastAsia="en-US" w:bidi="en-US"/>
      </w:rPr>
    </w:lvl>
  </w:abstractNum>
  <w:abstractNum w:abstractNumId="12" w15:restartNumberingAfterBreak="0">
    <w:nsid w:val="2B7A2BB1"/>
    <w:multiLevelType w:val="multilevel"/>
    <w:tmpl w:val="DA8CCD7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D2823FF"/>
    <w:multiLevelType w:val="hybridMultilevel"/>
    <w:tmpl w:val="57327B7C"/>
    <w:lvl w:ilvl="0" w:tplc="BF081CEC">
      <w:start w:val="1"/>
      <w:numFmt w:val="decimal"/>
      <w:lvlText w:val="%1."/>
      <w:lvlJc w:val="left"/>
      <w:pPr>
        <w:ind w:left="472" w:hanging="361"/>
      </w:pPr>
      <w:rPr>
        <w:rFonts w:hint="default"/>
        <w:w w:val="100"/>
        <w:lang w:val="en-US" w:eastAsia="en-US" w:bidi="en-US"/>
      </w:rPr>
    </w:lvl>
    <w:lvl w:ilvl="1" w:tplc="0818EEBA">
      <w:numFmt w:val="bullet"/>
      <w:lvlText w:val=""/>
      <w:lvlJc w:val="left"/>
      <w:pPr>
        <w:ind w:left="1473" w:hanging="358"/>
      </w:pPr>
      <w:rPr>
        <w:rFonts w:ascii="Symbol" w:eastAsia="Symbol" w:hAnsi="Symbol" w:cs="Symbol" w:hint="default"/>
        <w:w w:val="99"/>
        <w:sz w:val="20"/>
        <w:szCs w:val="20"/>
        <w:lang w:val="en-US" w:eastAsia="en-US" w:bidi="en-US"/>
      </w:rPr>
    </w:lvl>
    <w:lvl w:ilvl="2" w:tplc="084C91F6">
      <w:numFmt w:val="bullet"/>
      <w:lvlText w:val="•"/>
      <w:lvlJc w:val="left"/>
      <w:pPr>
        <w:ind w:left="2411" w:hanging="358"/>
      </w:pPr>
      <w:rPr>
        <w:rFonts w:hint="default"/>
        <w:lang w:val="en-US" w:eastAsia="en-US" w:bidi="en-US"/>
      </w:rPr>
    </w:lvl>
    <w:lvl w:ilvl="3" w:tplc="07128350">
      <w:numFmt w:val="bullet"/>
      <w:lvlText w:val="•"/>
      <w:lvlJc w:val="left"/>
      <w:pPr>
        <w:ind w:left="3343" w:hanging="358"/>
      </w:pPr>
      <w:rPr>
        <w:rFonts w:hint="default"/>
        <w:lang w:val="en-US" w:eastAsia="en-US" w:bidi="en-US"/>
      </w:rPr>
    </w:lvl>
    <w:lvl w:ilvl="4" w:tplc="2F16E17E">
      <w:numFmt w:val="bullet"/>
      <w:lvlText w:val="•"/>
      <w:lvlJc w:val="left"/>
      <w:pPr>
        <w:ind w:left="4275" w:hanging="358"/>
      </w:pPr>
      <w:rPr>
        <w:rFonts w:hint="default"/>
        <w:lang w:val="en-US" w:eastAsia="en-US" w:bidi="en-US"/>
      </w:rPr>
    </w:lvl>
    <w:lvl w:ilvl="5" w:tplc="2A28BE72">
      <w:numFmt w:val="bullet"/>
      <w:lvlText w:val="•"/>
      <w:lvlJc w:val="left"/>
      <w:pPr>
        <w:ind w:left="5207" w:hanging="358"/>
      </w:pPr>
      <w:rPr>
        <w:rFonts w:hint="default"/>
        <w:lang w:val="en-US" w:eastAsia="en-US" w:bidi="en-US"/>
      </w:rPr>
    </w:lvl>
    <w:lvl w:ilvl="6" w:tplc="BD7CDA90">
      <w:numFmt w:val="bullet"/>
      <w:lvlText w:val="•"/>
      <w:lvlJc w:val="left"/>
      <w:pPr>
        <w:ind w:left="6139" w:hanging="358"/>
      </w:pPr>
      <w:rPr>
        <w:rFonts w:hint="default"/>
        <w:lang w:val="en-US" w:eastAsia="en-US" w:bidi="en-US"/>
      </w:rPr>
    </w:lvl>
    <w:lvl w:ilvl="7" w:tplc="56D6BFD8">
      <w:numFmt w:val="bullet"/>
      <w:lvlText w:val="•"/>
      <w:lvlJc w:val="left"/>
      <w:pPr>
        <w:ind w:left="7070" w:hanging="358"/>
      </w:pPr>
      <w:rPr>
        <w:rFonts w:hint="default"/>
        <w:lang w:val="en-US" w:eastAsia="en-US" w:bidi="en-US"/>
      </w:rPr>
    </w:lvl>
    <w:lvl w:ilvl="8" w:tplc="6BA89F1E">
      <w:numFmt w:val="bullet"/>
      <w:lvlText w:val="•"/>
      <w:lvlJc w:val="left"/>
      <w:pPr>
        <w:ind w:left="8002" w:hanging="358"/>
      </w:pPr>
      <w:rPr>
        <w:rFonts w:hint="default"/>
        <w:lang w:val="en-US" w:eastAsia="en-US" w:bidi="en-US"/>
      </w:rPr>
    </w:lvl>
  </w:abstractNum>
  <w:abstractNum w:abstractNumId="14" w15:restartNumberingAfterBreak="0">
    <w:nsid w:val="2DEF6148"/>
    <w:multiLevelType w:val="multilevel"/>
    <w:tmpl w:val="C20CF7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4DB63D6"/>
    <w:multiLevelType w:val="multilevel"/>
    <w:tmpl w:val="C818C36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AEC40C1"/>
    <w:multiLevelType w:val="hybridMultilevel"/>
    <w:tmpl w:val="09F67100"/>
    <w:lvl w:ilvl="0" w:tplc="D4F8C9BE">
      <w:start w:val="1"/>
      <w:numFmt w:val="decimal"/>
      <w:lvlText w:val="%1."/>
      <w:lvlJc w:val="left"/>
      <w:pPr>
        <w:ind w:left="825" w:hanging="360"/>
      </w:pPr>
      <w:rPr>
        <w:rFonts w:hint="default"/>
        <w:spacing w:val="0"/>
      </w:rPr>
    </w:lvl>
    <w:lvl w:ilvl="1" w:tplc="0C090019" w:tentative="1">
      <w:start w:val="1"/>
      <w:numFmt w:val="lowerLetter"/>
      <w:lvlText w:val="%2."/>
      <w:lvlJc w:val="left"/>
      <w:pPr>
        <w:ind w:left="1545" w:hanging="360"/>
      </w:pPr>
    </w:lvl>
    <w:lvl w:ilvl="2" w:tplc="0C09001B" w:tentative="1">
      <w:start w:val="1"/>
      <w:numFmt w:val="lowerRoman"/>
      <w:lvlText w:val="%3."/>
      <w:lvlJc w:val="right"/>
      <w:pPr>
        <w:ind w:left="2265" w:hanging="180"/>
      </w:pPr>
    </w:lvl>
    <w:lvl w:ilvl="3" w:tplc="0C09000F" w:tentative="1">
      <w:start w:val="1"/>
      <w:numFmt w:val="decimal"/>
      <w:lvlText w:val="%4."/>
      <w:lvlJc w:val="left"/>
      <w:pPr>
        <w:ind w:left="2985" w:hanging="360"/>
      </w:pPr>
    </w:lvl>
    <w:lvl w:ilvl="4" w:tplc="0C090019" w:tentative="1">
      <w:start w:val="1"/>
      <w:numFmt w:val="lowerLetter"/>
      <w:lvlText w:val="%5."/>
      <w:lvlJc w:val="left"/>
      <w:pPr>
        <w:ind w:left="3705" w:hanging="360"/>
      </w:pPr>
    </w:lvl>
    <w:lvl w:ilvl="5" w:tplc="0C09001B" w:tentative="1">
      <w:start w:val="1"/>
      <w:numFmt w:val="lowerRoman"/>
      <w:lvlText w:val="%6."/>
      <w:lvlJc w:val="right"/>
      <w:pPr>
        <w:ind w:left="4425" w:hanging="180"/>
      </w:pPr>
    </w:lvl>
    <w:lvl w:ilvl="6" w:tplc="0C09000F" w:tentative="1">
      <w:start w:val="1"/>
      <w:numFmt w:val="decimal"/>
      <w:lvlText w:val="%7."/>
      <w:lvlJc w:val="left"/>
      <w:pPr>
        <w:ind w:left="5145" w:hanging="360"/>
      </w:pPr>
    </w:lvl>
    <w:lvl w:ilvl="7" w:tplc="0C090019" w:tentative="1">
      <w:start w:val="1"/>
      <w:numFmt w:val="lowerLetter"/>
      <w:lvlText w:val="%8."/>
      <w:lvlJc w:val="left"/>
      <w:pPr>
        <w:ind w:left="5865" w:hanging="360"/>
      </w:pPr>
    </w:lvl>
    <w:lvl w:ilvl="8" w:tplc="0C09001B" w:tentative="1">
      <w:start w:val="1"/>
      <w:numFmt w:val="lowerRoman"/>
      <w:lvlText w:val="%9."/>
      <w:lvlJc w:val="right"/>
      <w:pPr>
        <w:ind w:left="6585" w:hanging="180"/>
      </w:pPr>
    </w:lvl>
  </w:abstractNum>
  <w:abstractNum w:abstractNumId="17" w15:restartNumberingAfterBreak="0">
    <w:nsid w:val="44F811FA"/>
    <w:multiLevelType w:val="multilevel"/>
    <w:tmpl w:val="91C6C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73D4547"/>
    <w:multiLevelType w:val="hybridMultilevel"/>
    <w:tmpl w:val="DE3887D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B4B36A3"/>
    <w:multiLevelType w:val="multilevel"/>
    <w:tmpl w:val="9A0084E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B693DB0"/>
    <w:multiLevelType w:val="multilevel"/>
    <w:tmpl w:val="75221EC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FF22A9D"/>
    <w:multiLevelType w:val="multilevel"/>
    <w:tmpl w:val="287A1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28A5027"/>
    <w:multiLevelType w:val="multilevel"/>
    <w:tmpl w:val="470273D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3" w15:restartNumberingAfterBreak="0">
    <w:nsid w:val="52C350EE"/>
    <w:multiLevelType w:val="multilevel"/>
    <w:tmpl w:val="E51E721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36C2BB3"/>
    <w:multiLevelType w:val="multilevel"/>
    <w:tmpl w:val="61905B9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0805EC5"/>
    <w:multiLevelType w:val="multilevel"/>
    <w:tmpl w:val="F650F408"/>
    <w:lvl w:ilvl="0">
      <w:start w:val="1"/>
      <w:numFmt w:val="decimal"/>
      <w:lvlText w:val="%1."/>
      <w:lvlJc w:val="left"/>
      <w:pPr>
        <w:tabs>
          <w:tab w:val="num" w:pos="1320"/>
        </w:tabs>
        <w:ind w:left="1320" w:hanging="360"/>
      </w:pPr>
    </w:lvl>
    <w:lvl w:ilvl="1" w:tentative="1">
      <w:start w:val="1"/>
      <w:numFmt w:val="decimal"/>
      <w:lvlText w:val="%2."/>
      <w:lvlJc w:val="left"/>
      <w:pPr>
        <w:tabs>
          <w:tab w:val="num" w:pos="2040"/>
        </w:tabs>
        <w:ind w:left="2040" w:hanging="360"/>
      </w:pPr>
    </w:lvl>
    <w:lvl w:ilvl="2" w:tentative="1">
      <w:start w:val="1"/>
      <w:numFmt w:val="decimal"/>
      <w:lvlText w:val="%3."/>
      <w:lvlJc w:val="left"/>
      <w:pPr>
        <w:tabs>
          <w:tab w:val="num" w:pos="2760"/>
        </w:tabs>
        <w:ind w:left="2760" w:hanging="360"/>
      </w:pPr>
    </w:lvl>
    <w:lvl w:ilvl="3" w:tentative="1">
      <w:start w:val="1"/>
      <w:numFmt w:val="decimal"/>
      <w:lvlText w:val="%4."/>
      <w:lvlJc w:val="left"/>
      <w:pPr>
        <w:tabs>
          <w:tab w:val="num" w:pos="3480"/>
        </w:tabs>
        <w:ind w:left="3480" w:hanging="360"/>
      </w:pPr>
    </w:lvl>
    <w:lvl w:ilvl="4" w:tentative="1">
      <w:start w:val="1"/>
      <w:numFmt w:val="decimal"/>
      <w:lvlText w:val="%5."/>
      <w:lvlJc w:val="left"/>
      <w:pPr>
        <w:tabs>
          <w:tab w:val="num" w:pos="4200"/>
        </w:tabs>
        <w:ind w:left="4200" w:hanging="360"/>
      </w:pPr>
    </w:lvl>
    <w:lvl w:ilvl="5" w:tentative="1">
      <w:start w:val="1"/>
      <w:numFmt w:val="decimal"/>
      <w:lvlText w:val="%6."/>
      <w:lvlJc w:val="left"/>
      <w:pPr>
        <w:tabs>
          <w:tab w:val="num" w:pos="4920"/>
        </w:tabs>
        <w:ind w:left="4920" w:hanging="360"/>
      </w:pPr>
    </w:lvl>
    <w:lvl w:ilvl="6" w:tentative="1">
      <w:start w:val="1"/>
      <w:numFmt w:val="decimal"/>
      <w:lvlText w:val="%7."/>
      <w:lvlJc w:val="left"/>
      <w:pPr>
        <w:tabs>
          <w:tab w:val="num" w:pos="5640"/>
        </w:tabs>
        <w:ind w:left="5640" w:hanging="360"/>
      </w:pPr>
    </w:lvl>
    <w:lvl w:ilvl="7" w:tentative="1">
      <w:start w:val="1"/>
      <w:numFmt w:val="decimal"/>
      <w:lvlText w:val="%8."/>
      <w:lvlJc w:val="left"/>
      <w:pPr>
        <w:tabs>
          <w:tab w:val="num" w:pos="6360"/>
        </w:tabs>
        <w:ind w:left="6360" w:hanging="360"/>
      </w:pPr>
    </w:lvl>
    <w:lvl w:ilvl="8" w:tentative="1">
      <w:start w:val="1"/>
      <w:numFmt w:val="decimal"/>
      <w:lvlText w:val="%9."/>
      <w:lvlJc w:val="left"/>
      <w:pPr>
        <w:tabs>
          <w:tab w:val="num" w:pos="7080"/>
        </w:tabs>
        <w:ind w:left="7080" w:hanging="360"/>
      </w:pPr>
    </w:lvl>
  </w:abstractNum>
  <w:abstractNum w:abstractNumId="26" w15:restartNumberingAfterBreak="0">
    <w:nsid w:val="61571F42"/>
    <w:multiLevelType w:val="multilevel"/>
    <w:tmpl w:val="CD98EA5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6EC2DFE"/>
    <w:multiLevelType w:val="multilevel"/>
    <w:tmpl w:val="3208C25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7AE53F9"/>
    <w:multiLevelType w:val="multilevel"/>
    <w:tmpl w:val="74681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91513B8"/>
    <w:multiLevelType w:val="hybridMultilevel"/>
    <w:tmpl w:val="3F343E28"/>
    <w:lvl w:ilvl="0" w:tplc="D7E2AB50">
      <w:start w:val="1"/>
      <w:numFmt w:val="decimal"/>
      <w:lvlText w:val="%1."/>
      <w:lvlJc w:val="left"/>
      <w:pPr>
        <w:ind w:left="472" w:hanging="361"/>
      </w:pPr>
      <w:rPr>
        <w:rFonts w:ascii="Calibri" w:eastAsia="Calibri" w:hAnsi="Calibri" w:cs="Calibri" w:hint="default"/>
        <w:w w:val="100"/>
        <w:sz w:val="22"/>
        <w:szCs w:val="22"/>
        <w:lang w:val="en-US" w:eastAsia="en-US" w:bidi="en-US"/>
      </w:rPr>
    </w:lvl>
    <w:lvl w:ilvl="1" w:tplc="ADCAC8C0">
      <w:numFmt w:val="bullet"/>
      <w:lvlText w:val="•"/>
      <w:lvlJc w:val="left"/>
      <w:pPr>
        <w:ind w:left="1418" w:hanging="361"/>
      </w:pPr>
      <w:rPr>
        <w:rFonts w:hint="default"/>
        <w:lang w:val="en-US" w:eastAsia="en-US" w:bidi="en-US"/>
      </w:rPr>
    </w:lvl>
    <w:lvl w:ilvl="2" w:tplc="18CA4DF2">
      <w:numFmt w:val="bullet"/>
      <w:lvlText w:val="•"/>
      <w:lvlJc w:val="left"/>
      <w:pPr>
        <w:ind w:left="2357" w:hanging="361"/>
      </w:pPr>
      <w:rPr>
        <w:rFonts w:hint="default"/>
        <w:lang w:val="en-US" w:eastAsia="en-US" w:bidi="en-US"/>
      </w:rPr>
    </w:lvl>
    <w:lvl w:ilvl="3" w:tplc="C512D560">
      <w:numFmt w:val="bullet"/>
      <w:lvlText w:val="•"/>
      <w:lvlJc w:val="left"/>
      <w:pPr>
        <w:ind w:left="3295" w:hanging="361"/>
      </w:pPr>
      <w:rPr>
        <w:rFonts w:hint="default"/>
        <w:lang w:val="en-US" w:eastAsia="en-US" w:bidi="en-US"/>
      </w:rPr>
    </w:lvl>
    <w:lvl w:ilvl="4" w:tplc="409617E8">
      <w:numFmt w:val="bullet"/>
      <w:lvlText w:val="•"/>
      <w:lvlJc w:val="left"/>
      <w:pPr>
        <w:ind w:left="4234" w:hanging="361"/>
      </w:pPr>
      <w:rPr>
        <w:rFonts w:hint="default"/>
        <w:lang w:val="en-US" w:eastAsia="en-US" w:bidi="en-US"/>
      </w:rPr>
    </w:lvl>
    <w:lvl w:ilvl="5" w:tplc="7696B770">
      <w:numFmt w:val="bullet"/>
      <w:lvlText w:val="•"/>
      <w:lvlJc w:val="left"/>
      <w:pPr>
        <w:ind w:left="5173" w:hanging="361"/>
      </w:pPr>
      <w:rPr>
        <w:rFonts w:hint="default"/>
        <w:lang w:val="en-US" w:eastAsia="en-US" w:bidi="en-US"/>
      </w:rPr>
    </w:lvl>
    <w:lvl w:ilvl="6" w:tplc="D6E8362A">
      <w:numFmt w:val="bullet"/>
      <w:lvlText w:val="•"/>
      <w:lvlJc w:val="left"/>
      <w:pPr>
        <w:ind w:left="6111" w:hanging="361"/>
      </w:pPr>
      <w:rPr>
        <w:rFonts w:hint="default"/>
        <w:lang w:val="en-US" w:eastAsia="en-US" w:bidi="en-US"/>
      </w:rPr>
    </w:lvl>
    <w:lvl w:ilvl="7" w:tplc="3DAC6186">
      <w:numFmt w:val="bullet"/>
      <w:lvlText w:val="•"/>
      <w:lvlJc w:val="left"/>
      <w:pPr>
        <w:ind w:left="7050" w:hanging="361"/>
      </w:pPr>
      <w:rPr>
        <w:rFonts w:hint="default"/>
        <w:lang w:val="en-US" w:eastAsia="en-US" w:bidi="en-US"/>
      </w:rPr>
    </w:lvl>
    <w:lvl w:ilvl="8" w:tplc="CD06FC64">
      <w:numFmt w:val="bullet"/>
      <w:lvlText w:val="•"/>
      <w:lvlJc w:val="left"/>
      <w:pPr>
        <w:ind w:left="7989" w:hanging="361"/>
      </w:pPr>
      <w:rPr>
        <w:rFonts w:hint="default"/>
        <w:lang w:val="en-US" w:eastAsia="en-US" w:bidi="en-US"/>
      </w:rPr>
    </w:lvl>
  </w:abstractNum>
  <w:abstractNum w:abstractNumId="30" w15:restartNumberingAfterBreak="0">
    <w:nsid w:val="6D14683B"/>
    <w:multiLevelType w:val="multilevel"/>
    <w:tmpl w:val="BC16456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1" w15:restartNumberingAfterBreak="0">
    <w:nsid w:val="723246AE"/>
    <w:multiLevelType w:val="multilevel"/>
    <w:tmpl w:val="936C24C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6044401"/>
    <w:multiLevelType w:val="multilevel"/>
    <w:tmpl w:val="2BAE1F4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3" w15:restartNumberingAfterBreak="0">
    <w:nsid w:val="7688164A"/>
    <w:multiLevelType w:val="multilevel"/>
    <w:tmpl w:val="8B9C5D6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8AA7347"/>
    <w:multiLevelType w:val="hybridMultilevel"/>
    <w:tmpl w:val="60D8D3D8"/>
    <w:lvl w:ilvl="0" w:tplc="9190AA76">
      <w:numFmt w:val="bullet"/>
      <w:lvlText w:val=""/>
      <w:lvlJc w:val="left"/>
      <w:pPr>
        <w:ind w:left="472" w:hanging="361"/>
      </w:pPr>
      <w:rPr>
        <w:rFonts w:ascii="Symbol" w:eastAsia="Symbol" w:hAnsi="Symbol" w:cs="Symbol" w:hint="default"/>
        <w:w w:val="100"/>
        <w:sz w:val="22"/>
        <w:szCs w:val="22"/>
        <w:lang w:val="en-US" w:eastAsia="en-US" w:bidi="en-US"/>
      </w:rPr>
    </w:lvl>
    <w:lvl w:ilvl="1" w:tplc="1E9224F4">
      <w:numFmt w:val="bullet"/>
      <w:lvlText w:val="•"/>
      <w:lvlJc w:val="left"/>
      <w:pPr>
        <w:ind w:left="1418" w:hanging="361"/>
      </w:pPr>
      <w:rPr>
        <w:rFonts w:hint="default"/>
        <w:lang w:val="en-US" w:eastAsia="en-US" w:bidi="en-US"/>
      </w:rPr>
    </w:lvl>
    <w:lvl w:ilvl="2" w:tplc="F40C0FAC">
      <w:numFmt w:val="bullet"/>
      <w:lvlText w:val="•"/>
      <w:lvlJc w:val="left"/>
      <w:pPr>
        <w:ind w:left="2357" w:hanging="361"/>
      </w:pPr>
      <w:rPr>
        <w:rFonts w:hint="default"/>
        <w:lang w:val="en-US" w:eastAsia="en-US" w:bidi="en-US"/>
      </w:rPr>
    </w:lvl>
    <w:lvl w:ilvl="3" w:tplc="8C24B016">
      <w:numFmt w:val="bullet"/>
      <w:lvlText w:val="•"/>
      <w:lvlJc w:val="left"/>
      <w:pPr>
        <w:ind w:left="3295" w:hanging="361"/>
      </w:pPr>
      <w:rPr>
        <w:rFonts w:hint="default"/>
        <w:lang w:val="en-US" w:eastAsia="en-US" w:bidi="en-US"/>
      </w:rPr>
    </w:lvl>
    <w:lvl w:ilvl="4" w:tplc="C428DB14">
      <w:numFmt w:val="bullet"/>
      <w:lvlText w:val="•"/>
      <w:lvlJc w:val="left"/>
      <w:pPr>
        <w:ind w:left="4234" w:hanging="361"/>
      </w:pPr>
      <w:rPr>
        <w:rFonts w:hint="default"/>
        <w:lang w:val="en-US" w:eastAsia="en-US" w:bidi="en-US"/>
      </w:rPr>
    </w:lvl>
    <w:lvl w:ilvl="5" w:tplc="1F28CB40">
      <w:numFmt w:val="bullet"/>
      <w:lvlText w:val="•"/>
      <w:lvlJc w:val="left"/>
      <w:pPr>
        <w:ind w:left="5173" w:hanging="361"/>
      </w:pPr>
      <w:rPr>
        <w:rFonts w:hint="default"/>
        <w:lang w:val="en-US" w:eastAsia="en-US" w:bidi="en-US"/>
      </w:rPr>
    </w:lvl>
    <w:lvl w:ilvl="6" w:tplc="0E0AFB1A">
      <w:numFmt w:val="bullet"/>
      <w:lvlText w:val="•"/>
      <w:lvlJc w:val="left"/>
      <w:pPr>
        <w:ind w:left="6111" w:hanging="361"/>
      </w:pPr>
      <w:rPr>
        <w:rFonts w:hint="default"/>
        <w:lang w:val="en-US" w:eastAsia="en-US" w:bidi="en-US"/>
      </w:rPr>
    </w:lvl>
    <w:lvl w:ilvl="7" w:tplc="DC4C0256">
      <w:numFmt w:val="bullet"/>
      <w:lvlText w:val="•"/>
      <w:lvlJc w:val="left"/>
      <w:pPr>
        <w:ind w:left="7050" w:hanging="361"/>
      </w:pPr>
      <w:rPr>
        <w:rFonts w:hint="default"/>
        <w:lang w:val="en-US" w:eastAsia="en-US" w:bidi="en-US"/>
      </w:rPr>
    </w:lvl>
    <w:lvl w:ilvl="8" w:tplc="E7C4F93C">
      <w:numFmt w:val="bullet"/>
      <w:lvlText w:val="•"/>
      <w:lvlJc w:val="left"/>
      <w:pPr>
        <w:ind w:left="7989" w:hanging="361"/>
      </w:pPr>
      <w:rPr>
        <w:rFonts w:hint="default"/>
        <w:lang w:val="en-US" w:eastAsia="en-US" w:bidi="en-US"/>
      </w:rPr>
    </w:lvl>
  </w:abstractNum>
  <w:abstractNum w:abstractNumId="35" w15:restartNumberingAfterBreak="0">
    <w:nsid w:val="7CE83440"/>
    <w:multiLevelType w:val="multilevel"/>
    <w:tmpl w:val="603AE79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29"/>
  </w:num>
  <w:num w:numId="2">
    <w:abstractNumId w:val="1"/>
  </w:num>
  <w:num w:numId="3">
    <w:abstractNumId w:val="11"/>
  </w:num>
  <w:num w:numId="4">
    <w:abstractNumId w:val="13"/>
  </w:num>
  <w:num w:numId="5">
    <w:abstractNumId w:val="34"/>
  </w:num>
  <w:num w:numId="6">
    <w:abstractNumId w:val="25"/>
  </w:num>
  <w:num w:numId="7">
    <w:abstractNumId w:val="9"/>
  </w:num>
  <w:num w:numId="8">
    <w:abstractNumId w:val="2"/>
  </w:num>
  <w:num w:numId="9">
    <w:abstractNumId w:val="31"/>
  </w:num>
  <w:num w:numId="10">
    <w:abstractNumId w:val="30"/>
  </w:num>
  <w:num w:numId="11">
    <w:abstractNumId w:val="35"/>
  </w:num>
  <w:num w:numId="12">
    <w:abstractNumId w:val="19"/>
  </w:num>
  <w:num w:numId="13">
    <w:abstractNumId w:val="32"/>
  </w:num>
  <w:num w:numId="14">
    <w:abstractNumId w:val="22"/>
  </w:num>
  <w:num w:numId="15">
    <w:abstractNumId w:val="20"/>
  </w:num>
  <w:num w:numId="16">
    <w:abstractNumId w:val="8"/>
  </w:num>
  <w:num w:numId="17">
    <w:abstractNumId w:val="10"/>
  </w:num>
  <w:num w:numId="18">
    <w:abstractNumId w:val="28"/>
  </w:num>
  <w:num w:numId="19">
    <w:abstractNumId w:val="17"/>
  </w:num>
  <w:num w:numId="20">
    <w:abstractNumId w:val="0"/>
  </w:num>
  <w:num w:numId="21">
    <w:abstractNumId w:val="3"/>
  </w:num>
  <w:num w:numId="22">
    <w:abstractNumId w:val="4"/>
  </w:num>
  <w:num w:numId="23">
    <w:abstractNumId w:val="24"/>
  </w:num>
  <w:num w:numId="24">
    <w:abstractNumId w:val="12"/>
  </w:num>
  <w:num w:numId="25">
    <w:abstractNumId w:val="33"/>
  </w:num>
  <w:num w:numId="26">
    <w:abstractNumId w:val="15"/>
  </w:num>
  <w:num w:numId="27">
    <w:abstractNumId w:val="26"/>
  </w:num>
  <w:num w:numId="28">
    <w:abstractNumId w:val="27"/>
  </w:num>
  <w:num w:numId="29">
    <w:abstractNumId w:val="18"/>
  </w:num>
  <w:num w:numId="30">
    <w:abstractNumId w:val="21"/>
  </w:num>
  <w:num w:numId="31">
    <w:abstractNumId w:val="14"/>
  </w:num>
  <w:num w:numId="32">
    <w:abstractNumId w:val="7"/>
  </w:num>
  <w:num w:numId="33">
    <w:abstractNumId w:val="23"/>
  </w:num>
  <w:num w:numId="34">
    <w:abstractNumId w:val="16"/>
  </w:num>
  <w:num w:numId="35">
    <w:abstractNumId w:val="5"/>
  </w:num>
  <w:num w:numId="3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7E37"/>
    <w:rsid w:val="00001D94"/>
    <w:rsid w:val="00002FE9"/>
    <w:rsid w:val="0000638C"/>
    <w:rsid w:val="00037C48"/>
    <w:rsid w:val="00066086"/>
    <w:rsid w:val="00074C2E"/>
    <w:rsid w:val="00075B27"/>
    <w:rsid w:val="000871D6"/>
    <w:rsid w:val="000A1AE8"/>
    <w:rsid w:val="000A5195"/>
    <w:rsid w:val="000A6F80"/>
    <w:rsid w:val="000A7061"/>
    <w:rsid w:val="000D02A4"/>
    <w:rsid w:val="000E534A"/>
    <w:rsid w:val="000F5D98"/>
    <w:rsid w:val="00107BEA"/>
    <w:rsid w:val="0011124E"/>
    <w:rsid w:val="00117249"/>
    <w:rsid w:val="00122140"/>
    <w:rsid w:val="0012400A"/>
    <w:rsid w:val="00126AE3"/>
    <w:rsid w:val="00132484"/>
    <w:rsid w:val="00133553"/>
    <w:rsid w:val="00133D21"/>
    <w:rsid w:val="00133DAB"/>
    <w:rsid w:val="00134CFE"/>
    <w:rsid w:val="0015384C"/>
    <w:rsid w:val="00161C97"/>
    <w:rsid w:val="0016243C"/>
    <w:rsid w:val="00180E20"/>
    <w:rsid w:val="001831D1"/>
    <w:rsid w:val="001A6B2F"/>
    <w:rsid w:val="001C0151"/>
    <w:rsid w:val="001D22D1"/>
    <w:rsid w:val="001E6952"/>
    <w:rsid w:val="001F303B"/>
    <w:rsid w:val="00202224"/>
    <w:rsid w:val="00251C03"/>
    <w:rsid w:val="00256CD2"/>
    <w:rsid w:val="0026178A"/>
    <w:rsid w:val="002A1072"/>
    <w:rsid w:val="002D1AA1"/>
    <w:rsid w:val="003133AE"/>
    <w:rsid w:val="003176EC"/>
    <w:rsid w:val="003350B1"/>
    <w:rsid w:val="00340361"/>
    <w:rsid w:val="00347E37"/>
    <w:rsid w:val="00373F2F"/>
    <w:rsid w:val="0037562E"/>
    <w:rsid w:val="003C208E"/>
    <w:rsid w:val="003C587D"/>
    <w:rsid w:val="003E5CB7"/>
    <w:rsid w:val="003E63EC"/>
    <w:rsid w:val="003F0D90"/>
    <w:rsid w:val="00402205"/>
    <w:rsid w:val="00405E7C"/>
    <w:rsid w:val="00431282"/>
    <w:rsid w:val="00433ABF"/>
    <w:rsid w:val="00437D7A"/>
    <w:rsid w:val="00454634"/>
    <w:rsid w:val="00463B98"/>
    <w:rsid w:val="0048626C"/>
    <w:rsid w:val="00491E7D"/>
    <w:rsid w:val="004A12D8"/>
    <w:rsid w:val="004A7413"/>
    <w:rsid w:val="004B254E"/>
    <w:rsid w:val="004B4711"/>
    <w:rsid w:val="004C2E65"/>
    <w:rsid w:val="004C3542"/>
    <w:rsid w:val="004E5080"/>
    <w:rsid w:val="004E6C5C"/>
    <w:rsid w:val="004F60B8"/>
    <w:rsid w:val="004F6BA3"/>
    <w:rsid w:val="00507BAA"/>
    <w:rsid w:val="0051718E"/>
    <w:rsid w:val="00522AF9"/>
    <w:rsid w:val="00526B8C"/>
    <w:rsid w:val="005270C4"/>
    <w:rsid w:val="00537EE2"/>
    <w:rsid w:val="005426CC"/>
    <w:rsid w:val="00554B65"/>
    <w:rsid w:val="00557357"/>
    <w:rsid w:val="005620B0"/>
    <w:rsid w:val="005733C5"/>
    <w:rsid w:val="00575E0A"/>
    <w:rsid w:val="005A4F33"/>
    <w:rsid w:val="005B0D0B"/>
    <w:rsid w:val="005B1F23"/>
    <w:rsid w:val="005B43EE"/>
    <w:rsid w:val="005B65BC"/>
    <w:rsid w:val="005C3291"/>
    <w:rsid w:val="005C3F71"/>
    <w:rsid w:val="005C7F7A"/>
    <w:rsid w:val="005D4614"/>
    <w:rsid w:val="005D704E"/>
    <w:rsid w:val="005E30C5"/>
    <w:rsid w:val="005E5D14"/>
    <w:rsid w:val="006219E3"/>
    <w:rsid w:val="00622A4A"/>
    <w:rsid w:val="00624E98"/>
    <w:rsid w:val="00645077"/>
    <w:rsid w:val="0066663A"/>
    <w:rsid w:val="00683329"/>
    <w:rsid w:val="006B6E44"/>
    <w:rsid w:val="006C79BA"/>
    <w:rsid w:val="006D42A3"/>
    <w:rsid w:val="006E16E5"/>
    <w:rsid w:val="006E6322"/>
    <w:rsid w:val="007004AF"/>
    <w:rsid w:val="007066B4"/>
    <w:rsid w:val="007249F3"/>
    <w:rsid w:val="00737CA1"/>
    <w:rsid w:val="00746F84"/>
    <w:rsid w:val="00751D22"/>
    <w:rsid w:val="00756583"/>
    <w:rsid w:val="00756FC8"/>
    <w:rsid w:val="00776953"/>
    <w:rsid w:val="00781981"/>
    <w:rsid w:val="007953F5"/>
    <w:rsid w:val="007A1397"/>
    <w:rsid w:val="007A2B89"/>
    <w:rsid w:val="007A45BD"/>
    <w:rsid w:val="007B17E2"/>
    <w:rsid w:val="007D78E6"/>
    <w:rsid w:val="008133EA"/>
    <w:rsid w:val="008141EC"/>
    <w:rsid w:val="008305B0"/>
    <w:rsid w:val="008437C4"/>
    <w:rsid w:val="008742C6"/>
    <w:rsid w:val="00875CFD"/>
    <w:rsid w:val="0089235F"/>
    <w:rsid w:val="008A032C"/>
    <w:rsid w:val="008A1CFD"/>
    <w:rsid w:val="008C113E"/>
    <w:rsid w:val="008C19CC"/>
    <w:rsid w:val="008E31A7"/>
    <w:rsid w:val="008F5838"/>
    <w:rsid w:val="00913038"/>
    <w:rsid w:val="009138C7"/>
    <w:rsid w:val="00914D6B"/>
    <w:rsid w:val="009365AE"/>
    <w:rsid w:val="00942905"/>
    <w:rsid w:val="00946E45"/>
    <w:rsid w:val="00987DDF"/>
    <w:rsid w:val="0099460D"/>
    <w:rsid w:val="009B3B65"/>
    <w:rsid w:val="009E2341"/>
    <w:rsid w:val="009E4E31"/>
    <w:rsid w:val="009E6921"/>
    <w:rsid w:val="00A56E83"/>
    <w:rsid w:val="00A92935"/>
    <w:rsid w:val="00A94F98"/>
    <w:rsid w:val="00AA5738"/>
    <w:rsid w:val="00AB041F"/>
    <w:rsid w:val="00AE2ABE"/>
    <w:rsid w:val="00AF4B88"/>
    <w:rsid w:val="00B0158E"/>
    <w:rsid w:val="00B2203A"/>
    <w:rsid w:val="00B26071"/>
    <w:rsid w:val="00B3002E"/>
    <w:rsid w:val="00B40ED6"/>
    <w:rsid w:val="00B45F36"/>
    <w:rsid w:val="00B50EF4"/>
    <w:rsid w:val="00B51F0C"/>
    <w:rsid w:val="00B613F2"/>
    <w:rsid w:val="00B70556"/>
    <w:rsid w:val="00BD42D5"/>
    <w:rsid w:val="00BF16B0"/>
    <w:rsid w:val="00BF6452"/>
    <w:rsid w:val="00C0173C"/>
    <w:rsid w:val="00C1450A"/>
    <w:rsid w:val="00C16A4C"/>
    <w:rsid w:val="00C31A63"/>
    <w:rsid w:val="00C332F4"/>
    <w:rsid w:val="00C436A5"/>
    <w:rsid w:val="00C50970"/>
    <w:rsid w:val="00C60E4C"/>
    <w:rsid w:val="00C83ECD"/>
    <w:rsid w:val="00C94248"/>
    <w:rsid w:val="00CA23D8"/>
    <w:rsid w:val="00CB557B"/>
    <w:rsid w:val="00CB6E5D"/>
    <w:rsid w:val="00CC09F2"/>
    <w:rsid w:val="00CC1457"/>
    <w:rsid w:val="00CC235F"/>
    <w:rsid w:val="00CC6BAD"/>
    <w:rsid w:val="00CF0843"/>
    <w:rsid w:val="00D10547"/>
    <w:rsid w:val="00D2146B"/>
    <w:rsid w:val="00D35778"/>
    <w:rsid w:val="00D50A0B"/>
    <w:rsid w:val="00D52A9D"/>
    <w:rsid w:val="00D72E24"/>
    <w:rsid w:val="00D75301"/>
    <w:rsid w:val="00D81A21"/>
    <w:rsid w:val="00DA362A"/>
    <w:rsid w:val="00DA66B1"/>
    <w:rsid w:val="00DA6A01"/>
    <w:rsid w:val="00DE2120"/>
    <w:rsid w:val="00DF065E"/>
    <w:rsid w:val="00DF3F7F"/>
    <w:rsid w:val="00DF6453"/>
    <w:rsid w:val="00E0222B"/>
    <w:rsid w:val="00E27D5D"/>
    <w:rsid w:val="00E32CAD"/>
    <w:rsid w:val="00E431B0"/>
    <w:rsid w:val="00E444EA"/>
    <w:rsid w:val="00E47364"/>
    <w:rsid w:val="00E6307E"/>
    <w:rsid w:val="00E67DE1"/>
    <w:rsid w:val="00E7505B"/>
    <w:rsid w:val="00EB3C67"/>
    <w:rsid w:val="00EC4E1C"/>
    <w:rsid w:val="00ED0DDE"/>
    <w:rsid w:val="00EE1019"/>
    <w:rsid w:val="00EE541B"/>
    <w:rsid w:val="00EF1279"/>
    <w:rsid w:val="00EF54F5"/>
    <w:rsid w:val="00F12B06"/>
    <w:rsid w:val="00F2025A"/>
    <w:rsid w:val="00F25001"/>
    <w:rsid w:val="00F4118D"/>
    <w:rsid w:val="00F65881"/>
    <w:rsid w:val="00F833F7"/>
    <w:rsid w:val="00F9430A"/>
    <w:rsid w:val="00FAFDFC"/>
    <w:rsid w:val="00FC1DBA"/>
    <w:rsid w:val="00FC7930"/>
    <w:rsid w:val="00FE4150"/>
    <w:rsid w:val="00FF1C6D"/>
    <w:rsid w:val="0BC31FE9"/>
    <w:rsid w:val="23DA1C72"/>
    <w:rsid w:val="26043FAE"/>
    <w:rsid w:val="263DDED9"/>
    <w:rsid w:val="27112AFE"/>
    <w:rsid w:val="2A917678"/>
    <w:rsid w:val="2E023A09"/>
    <w:rsid w:val="2E729AE3"/>
    <w:rsid w:val="30842115"/>
    <w:rsid w:val="33B2BFEC"/>
    <w:rsid w:val="39F3FB84"/>
    <w:rsid w:val="42EDF1F5"/>
    <w:rsid w:val="442359E8"/>
    <w:rsid w:val="4910B2D4"/>
    <w:rsid w:val="4A4012C0"/>
    <w:rsid w:val="4E6D74EE"/>
    <w:rsid w:val="5891175A"/>
    <w:rsid w:val="5A1CA202"/>
    <w:rsid w:val="5CF85588"/>
    <w:rsid w:val="69B6541F"/>
    <w:rsid w:val="6DFAE031"/>
    <w:rsid w:val="6E22563D"/>
    <w:rsid w:val="73BFED7F"/>
    <w:rsid w:val="78163B94"/>
    <w:rsid w:val="7877223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B60B7E2"/>
  <w15:docId w15:val="{DFB8D8D3-62D4-9E4D-89D2-C4D17E989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AU" w:bidi="en-US"/>
    </w:rPr>
  </w:style>
  <w:style w:type="paragraph" w:styleId="Heading1">
    <w:name w:val="heading 1"/>
    <w:basedOn w:val="Normal"/>
    <w:uiPriority w:val="9"/>
    <w:qFormat/>
    <w:pPr>
      <w:spacing w:before="75"/>
      <w:ind w:left="112"/>
      <w:outlineLvl w:val="0"/>
    </w:pPr>
    <w:rPr>
      <w:rFonts w:ascii="Arial" w:eastAsia="Arial" w:hAnsi="Arial" w:cs="Arial"/>
      <w:b/>
      <w:bCs/>
      <w:sz w:val="36"/>
      <w:szCs w:val="36"/>
    </w:rPr>
  </w:style>
  <w:style w:type="paragraph" w:styleId="Heading2">
    <w:name w:val="heading 2"/>
    <w:basedOn w:val="Normal"/>
    <w:uiPriority w:val="9"/>
    <w:unhideWhenUsed/>
    <w:qFormat/>
    <w:pPr>
      <w:ind w:left="112"/>
      <w:outlineLvl w:val="1"/>
    </w:pPr>
    <w:rPr>
      <w:rFonts w:ascii="Arial" w:eastAsia="Arial" w:hAnsi="Arial" w:cs="Arial"/>
      <w:b/>
      <w:bCs/>
      <w:sz w:val="28"/>
      <w:szCs w:val="28"/>
    </w:rPr>
  </w:style>
  <w:style w:type="paragraph" w:styleId="Heading3">
    <w:name w:val="heading 3"/>
    <w:basedOn w:val="Normal"/>
    <w:uiPriority w:val="9"/>
    <w:unhideWhenUsed/>
    <w:qFormat/>
    <w:pPr>
      <w:spacing w:before="116"/>
      <w:ind w:left="472" w:hanging="361"/>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20"/>
      <w:ind w:left="112"/>
    </w:pPr>
  </w:style>
  <w:style w:type="paragraph" w:styleId="ListParagraph">
    <w:name w:val="List Paragraph"/>
    <w:basedOn w:val="Normal"/>
    <w:uiPriority w:val="1"/>
    <w:qFormat/>
    <w:pPr>
      <w:ind w:left="472" w:hanging="361"/>
    </w:pPr>
  </w:style>
  <w:style w:type="paragraph" w:customStyle="1" w:styleId="TableParagraph">
    <w:name w:val="Table Paragraph"/>
    <w:basedOn w:val="Normal"/>
    <w:uiPriority w:val="1"/>
    <w:qFormat/>
    <w:pPr>
      <w:spacing w:before="191"/>
      <w:ind w:left="122"/>
    </w:pPr>
  </w:style>
  <w:style w:type="character" w:styleId="Hyperlink">
    <w:name w:val="Hyperlink"/>
    <w:basedOn w:val="DefaultParagraphFont"/>
    <w:uiPriority w:val="99"/>
    <w:unhideWhenUsed/>
    <w:rsid w:val="006E16E5"/>
    <w:rPr>
      <w:color w:val="0000FF" w:themeColor="hyperlink"/>
      <w:u w:val="single"/>
    </w:rPr>
  </w:style>
  <w:style w:type="paragraph" w:styleId="Header">
    <w:name w:val="header"/>
    <w:basedOn w:val="Normal"/>
    <w:link w:val="HeaderChar"/>
    <w:uiPriority w:val="99"/>
    <w:unhideWhenUsed/>
    <w:rsid w:val="00AB041F"/>
    <w:pPr>
      <w:tabs>
        <w:tab w:val="center" w:pos="4680"/>
        <w:tab w:val="right" w:pos="9360"/>
      </w:tabs>
    </w:pPr>
  </w:style>
  <w:style w:type="character" w:customStyle="1" w:styleId="HeaderChar">
    <w:name w:val="Header Char"/>
    <w:basedOn w:val="DefaultParagraphFont"/>
    <w:link w:val="Header"/>
    <w:uiPriority w:val="99"/>
    <w:rsid w:val="00AB041F"/>
    <w:rPr>
      <w:rFonts w:ascii="Calibri" w:eastAsia="Calibri" w:hAnsi="Calibri" w:cs="Calibri"/>
      <w:lang w:bidi="en-US"/>
    </w:rPr>
  </w:style>
  <w:style w:type="paragraph" w:styleId="Footer">
    <w:name w:val="footer"/>
    <w:basedOn w:val="Normal"/>
    <w:link w:val="FooterChar"/>
    <w:uiPriority w:val="99"/>
    <w:unhideWhenUsed/>
    <w:rsid w:val="00AB041F"/>
    <w:pPr>
      <w:tabs>
        <w:tab w:val="center" w:pos="4680"/>
        <w:tab w:val="right" w:pos="9360"/>
      </w:tabs>
    </w:pPr>
  </w:style>
  <w:style w:type="character" w:customStyle="1" w:styleId="FooterChar">
    <w:name w:val="Footer Char"/>
    <w:basedOn w:val="DefaultParagraphFont"/>
    <w:link w:val="Footer"/>
    <w:uiPriority w:val="99"/>
    <w:rsid w:val="00AB041F"/>
    <w:rPr>
      <w:rFonts w:ascii="Calibri" w:eastAsia="Calibri" w:hAnsi="Calibri" w:cs="Calibri"/>
      <w:lang w:bidi="en-US"/>
    </w:rPr>
  </w:style>
  <w:style w:type="paragraph" w:styleId="BalloonText">
    <w:name w:val="Balloon Text"/>
    <w:basedOn w:val="Normal"/>
    <w:link w:val="BalloonTextChar"/>
    <w:uiPriority w:val="99"/>
    <w:semiHidden/>
    <w:unhideWhenUsed/>
    <w:rsid w:val="008133E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33EA"/>
    <w:rPr>
      <w:rFonts w:ascii="Segoe UI" w:eastAsia="Calibri" w:hAnsi="Segoe UI" w:cs="Segoe UI"/>
      <w:sz w:val="18"/>
      <w:szCs w:val="18"/>
      <w:lang w:bidi="en-US"/>
    </w:rPr>
  </w:style>
  <w:style w:type="character" w:styleId="UnresolvedMention">
    <w:name w:val="Unresolved Mention"/>
    <w:basedOn w:val="DefaultParagraphFont"/>
    <w:uiPriority w:val="99"/>
    <w:semiHidden/>
    <w:unhideWhenUsed/>
    <w:rsid w:val="00D81A21"/>
    <w:rPr>
      <w:color w:val="605E5C"/>
      <w:shd w:val="clear" w:color="auto" w:fill="E1DFDD"/>
    </w:rPr>
  </w:style>
  <w:style w:type="character" w:styleId="FollowedHyperlink">
    <w:name w:val="FollowedHyperlink"/>
    <w:basedOn w:val="DefaultParagraphFont"/>
    <w:uiPriority w:val="99"/>
    <w:semiHidden/>
    <w:unhideWhenUsed/>
    <w:rsid w:val="00D81A21"/>
    <w:rPr>
      <w:color w:val="800080" w:themeColor="followedHyperlink"/>
      <w:u w:val="single"/>
    </w:rPr>
  </w:style>
  <w:style w:type="paragraph" w:customStyle="1" w:styleId="paragraph">
    <w:name w:val="paragraph"/>
    <w:basedOn w:val="Normal"/>
    <w:rsid w:val="00746F84"/>
    <w:pPr>
      <w:widowControl/>
      <w:autoSpaceDE/>
      <w:autoSpaceDN/>
      <w:spacing w:before="100" w:beforeAutospacing="1" w:after="100" w:afterAutospacing="1"/>
    </w:pPr>
    <w:rPr>
      <w:rFonts w:ascii="Times New Roman" w:eastAsia="Times New Roman" w:hAnsi="Times New Roman" w:cs="Times New Roman"/>
      <w:sz w:val="24"/>
      <w:szCs w:val="24"/>
      <w:lang w:eastAsia="en-AU" w:bidi="ar-SA"/>
    </w:rPr>
  </w:style>
  <w:style w:type="character" w:customStyle="1" w:styleId="normaltextrun">
    <w:name w:val="normaltextrun"/>
    <w:basedOn w:val="DefaultParagraphFont"/>
    <w:rsid w:val="00746F84"/>
  </w:style>
  <w:style w:type="character" w:customStyle="1" w:styleId="eop">
    <w:name w:val="eop"/>
    <w:basedOn w:val="DefaultParagraphFont"/>
    <w:rsid w:val="00746F84"/>
  </w:style>
  <w:style w:type="character" w:styleId="CommentReference">
    <w:name w:val="annotation reference"/>
    <w:basedOn w:val="DefaultParagraphFont"/>
    <w:uiPriority w:val="99"/>
    <w:semiHidden/>
    <w:unhideWhenUsed/>
    <w:rsid w:val="004E5080"/>
    <w:rPr>
      <w:sz w:val="16"/>
      <w:szCs w:val="16"/>
    </w:rPr>
  </w:style>
  <w:style w:type="paragraph" w:styleId="CommentText">
    <w:name w:val="annotation text"/>
    <w:basedOn w:val="Normal"/>
    <w:link w:val="CommentTextChar"/>
    <w:uiPriority w:val="99"/>
    <w:semiHidden/>
    <w:unhideWhenUsed/>
    <w:rsid w:val="004E5080"/>
    <w:rPr>
      <w:sz w:val="20"/>
      <w:szCs w:val="20"/>
    </w:rPr>
  </w:style>
  <w:style w:type="character" w:customStyle="1" w:styleId="CommentTextChar">
    <w:name w:val="Comment Text Char"/>
    <w:basedOn w:val="DefaultParagraphFont"/>
    <w:link w:val="CommentText"/>
    <w:uiPriority w:val="99"/>
    <w:semiHidden/>
    <w:rsid w:val="004E5080"/>
    <w:rPr>
      <w:rFonts w:ascii="Calibri" w:eastAsia="Calibri" w:hAnsi="Calibri" w:cs="Calibri"/>
      <w:sz w:val="20"/>
      <w:szCs w:val="20"/>
      <w:lang w:val="en-AU" w:bidi="en-US"/>
    </w:rPr>
  </w:style>
  <w:style w:type="paragraph" w:styleId="CommentSubject">
    <w:name w:val="annotation subject"/>
    <w:basedOn w:val="CommentText"/>
    <w:next w:val="CommentText"/>
    <w:link w:val="CommentSubjectChar"/>
    <w:uiPriority w:val="99"/>
    <w:semiHidden/>
    <w:unhideWhenUsed/>
    <w:rsid w:val="004E5080"/>
    <w:rPr>
      <w:b/>
      <w:bCs/>
    </w:rPr>
  </w:style>
  <w:style w:type="character" w:customStyle="1" w:styleId="CommentSubjectChar">
    <w:name w:val="Comment Subject Char"/>
    <w:basedOn w:val="CommentTextChar"/>
    <w:link w:val="CommentSubject"/>
    <w:uiPriority w:val="99"/>
    <w:semiHidden/>
    <w:rsid w:val="004E5080"/>
    <w:rPr>
      <w:rFonts w:ascii="Calibri" w:eastAsia="Calibri" w:hAnsi="Calibri" w:cs="Calibri"/>
      <w:b/>
      <w:bCs/>
      <w:sz w:val="20"/>
      <w:szCs w:val="20"/>
      <w:lang w:val="en-AU"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9950488">
      <w:bodyDiv w:val="1"/>
      <w:marLeft w:val="0"/>
      <w:marRight w:val="0"/>
      <w:marTop w:val="0"/>
      <w:marBottom w:val="0"/>
      <w:divBdr>
        <w:top w:val="none" w:sz="0" w:space="0" w:color="auto"/>
        <w:left w:val="none" w:sz="0" w:space="0" w:color="auto"/>
        <w:bottom w:val="none" w:sz="0" w:space="0" w:color="auto"/>
        <w:right w:val="none" w:sz="0" w:space="0" w:color="auto"/>
      </w:divBdr>
      <w:divsChild>
        <w:div w:id="747001812">
          <w:marLeft w:val="0"/>
          <w:marRight w:val="0"/>
          <w:marTop w:val="0"/>
          <w:marBottom w:val="0"/>
          <w:divBdr>
            <w:top w:val="none" w:sz="0" w:space="0" w:color="auto"/>
            <w:left w:val="none" w:sz="0" w:space="0" w:color="auto"/>
            <w:bottom w:val="none" w:sz="0" w:space="0" w:color="auto"/>
            <w:right w:val="none" w:sz="0" w:space="0" w:color="auto"/>
          </w:divBdr>
        </w:div>
        <w:div w:id="2072388856">
          <w:marLeft w:val="0"/>
          <w:marRight w:val="0"/>
          <w:marTop w:val="0"/>
          <w:marBottom w:val="0"/>
          <w:divBdr>
            <w:top w:val="none" w:sz="0" w:space="0" w:color="auto"/>
            <w:left w:val="none" w:sz="0" w:space="0" w:color="auto"/>
            <w:bottom w:val="none" w:sz="0" w:space="0" w:color="auto"/>
            <w:right w:val="none" w:sz="0" w:space="0" w:color="auto"/>
          </w:divBdr>
        </w:div>
        <w:div w:id="1583293481">
          <w:marLeft w:val="0"/>
          <w:marRight w:val="0"/>
          <w:marTop w:val="0"/>
          <w:marBottom w:val="0"/>
          <w:divBdr>
            <w:top w:val="none" w:sz="0" w:space="0" w:color="auto"/>
            <w:left w:val="none" w:sz="0" w:space="0" w:color="auto"/>
            <w:bottom w:val="none" w:sz="0" w:space="0" w:color="auto"/>
            <w:right w:val="none" w:sz="0" w:space="0" w:color="auto"/>
          </w:divBdr>
        </w:div>
        <w:div w:id="1243954434">
          <w:marLeft w:val="0"/>
          <w:marRight w:val="0"/>
          <w:marTop w:val="0"/>
          <w:marBottom w:val="0"/>
          <w:divBdr>
            <w:top w:val="none" w:sz="0" w:space="0" w:color="auto"/>
            <w:left w:val="none" w:sz="0" w:space="0" w:color="auto"/>
            <w:bottom w:val="none" w:sz="0" w:space="0" w:color="auto"/>
            <w:right w:val="none" w:sz="0" w:space="0" w:color="auto"/>
          </w:divBdr>
        </w:div>
        <w:div w:id="135027922">
          <w:marLeft w:val="0"/>
          <w:marRight w:val="0"/>
          <w:marTop w:val="0"/>
          <w:marBottom w:val="0"/>
          <w:divBdr>
            <w:top w:val="none" w:sz="0" w:space="0" w:color="auto"/>
            <w:left w:val="none" w:sz="0" w:space="0" w:color="auto"/>
            <w:bottom w:val="none" w:sz="0" w:space="0" w:color="auto"/>
            <w:right w:val="none" w:sz="0" w:space="0" w:color="auto"/>
          </w:divBdr>
        </w:div>
      </w:divsChild>
    </w:div>
    <w:div w:id="260338321">
      <w:bodyDiv w:val="1"/>
      <w:marLeft w:val="0"/>
      <w:marRight w:val="0"/>
      <w:marTop w:val="0"/>
      <w:marBottom w:val="0"/>
      <w:divBdr>
        <w:top w:val="none" w:sz="0" w:space="0" w:color="auto"/>
        <w:left w:val="none" w:sz="0" w:space="0" w:color="auto"/>
        <w:bottom w:val="none" w:sz="0" w:space="0" w:color="auto"/>
        <w:right w:val="none" w:sz="0" w:space="0" w:color="auto"/>
      </w:divBdr>
      <w:divsChild>
        <w:div w:id="1965115684">
          <w:marLeft w:val="0"/>
          <w:marRight w:val="0"/>
          <w:marTop w:val="0"/>
          <w:marBottom w:val="0"/>
          <w:divBdr>
            <w:top w:val="none" w:sz="0" w:space="0" w:color="auto"/>
            <w:left w:val="none" w:sz="0" w:space="0" w:color="auto"/>
            <w:bottom w:val="none" w:sz="0" w:space="0" w:color="auto"/>
            <w:right w:val="none" w:sz="0" w:space="0" w:color="auto"/>
          </w:divBdr>
        </w:div>
        <w:div w:id="2108041239">
          <w:marLeft w:val="0"/>
          <w:marRight w:val="0"/>
          <w:marTop w:val="0"/>
          <w:marBottom w:val="0"/>
          <w:divBdr>
            <w:top w:val="none" w:sz="0" w:space="0" w:color="auto"/>
            <w:left w:val="none" w:sz="0" w:space="0" w:color="auto"/>
            <w:bottom w:val="none" w:sz="0" w:space="0" w:color="auto"/>
            <w:right w:val="none" w:sz="0" w:space="0" w:color="auto"/>
          </w:divBdr>
        </w:div>
      </w:divsChild>
    </w:div>
    <w:div w:id="503740057">
      <w:bodyDiv w:val="1"/>
      <w:marLeft w:val="0"/>
      <w:marRight w:val="0"/>
      <w:marTop w:val="0"/>
      <w:marBottom w:val="0"/>
      <w:divBdr>
        <w:top w:val="none" w:sz="0" w:space="0" w:color="auto"/>
        <w:left w:val="none" w:sz="0" w:space="0" w:color="auto"/>
        <w:bottom w:val="none" w:sz="0" w:space="0" w:color="auto"/>
        <w:right w:val="none" w:sz="0" w:space="0" w:color="auto"/>
      </w:divBdr>
      <w:divsChild>
        <w:div w:id="1642416969">
          <w:marLeft w:val="0"/>
          <w:marRight w:val="0"/>
          <w:marTop w:val="0"/>
          <w:marBottom w:val="0"/>
          <w:divBdr>
            <w:top w:val="none" w:sz="0" w:space="0" w:color="auto"/>
            <w:left w:val="none" w:sz="0" w:space="0" w:color="auto"/>
            <w:bottom w:val="none" w:sz="0" w:space="0" w:color="auto"/>
            <w:right w:val="none" w:sz="0" w:space="0" w:color="auto"/>
          </w:divBdr>
        </w:div>
        <w:div w:id="1305424608">
          <w:marLeft w:val="0"/>
          <w:marRight w:val="0"/>
          <w:marTop w:val="0"/>
          <w:marBottom w:val="0"/>
          <w:divBdr>
            <w:top w:val="none" w:sz="0" w:space="0" w:color="auto"/>
            <w:left w:val="none" w:sz="0" w:space="0" w:color="auto"/>
            <w:bottom w:val="none" w:sz="0" w:space="0" w:color="auto"/>
            <w:right w:val="none" w:sz="0" w:space="0" w:color="auto"/>
          </w:divBdr>
        </w:div>
        <w:div w:id="1118450718">
          <w:marLeft w:val="0"/>
          <w:marRight w:val="0"/>
          <w:marTop w:val="0"/>
          <w:marBottom w:val="0"/>
          <w:divBdr>
            <w:top w:val="none" w:sz="0" w:space="0" w:color="auto"/>
            <w:left w:val="none" w:sz="0" w:space="0" w:color="auto"/>
            <w:bottom w:val="none" w:sz="0" w:space="0" w:color="auto"/>
            <w:right w:val="none" w:sz="0" w:space="0" w:color="auto"/>
          </w:divBdr>
        </w:div>
        <w:div w:id="203448117">
          <w:marLeft w:val="0"/>
          <w:marRight w:val="0"/>
          <w:marTop w:val="0"/>
          <w:marBottom w:val="0"/>
          <w:divBdr>
            <w:top w:val="none" w:sz="0" w:space="0" w:color="auto"/>
            <w:left w:val="none" w:sz="0" w:space="0" w:color="auto"/>
            <w:bottom w:val="none" w:sz="0" w:space="0" w:color="auto"/>
            <w:right w:val="none" w:sz="0" w:space="0" w:color="auto"/>
          </w:divBdr>
        </w:div>
        <w:div w:id="300036787">
          <w:marLeft w:val="0"/>
          <w:marRight w:val="0"/>
          <w:marTop w:val="0"/>
          <w:marBottom w:val="0"/>
          <w:divBdr>
            <w:top w:val="none" w:sz="0" w:space="0" w:color="auto"/>
            <w:left w:val="none" w:sz="0" w:space="0" w:color="auto"/>
            <w:bottom w:val="none" w:sz="0" w:space="0" w:color="auto"/>
            <w:right w:val="none" w:sz="0" w:space="0" w:color="auto"/>
          </w:divBdr>
        </w:div>
        <w:div w:id="414521029">
          <w:marLeft w:val="0"/>
          <w:marRight w:val="0"/>
          <w:marTop w:val="0"/>
          <w:marBottom w:val="0"/>
          <w:divBdr>
            <w:top w:val="none" w:sz="0" w:space="0" w:color="auto"/>
            <w:left w:val="none" w:sz="0" w:space="0" w:color="auto"/>
            <w:bottom w:val="none" w:sz="0" w:space="0" w:color="auto"/>
            <w:right w:val="none" w:sz="0" w:space="0" w:color="auto"/>
          </w:divBdr>
        </w:div>
      </w:divsChild>
    </w:div>
    <w:div w:id="772818448">
      <w:bodyDiv w:val="1"/>
      <w:marLeft w:val="0"/>
      <w:marRight w:val="0"/>
      <w:marTop w:val="0"/>
      <w:marBottom w:val="0"/>
      <w:divBdr>
        <w:top w:val="none" w:sz="0" w:space="0" w:color="auto"/>
        <w:left w:val="none" w:sz="0" w:space="0" w:color="auto"/>
        <w:bottom w:val="none" w:sz="0" w:space="0" w:color="auto"/>
        <w:right w:val="none" w:sz="0" w:space="0" w:color="auto"/>
      </w:divBdr>
    </w:div>
    <w:div w:id="1004624458">
      <w:bodyDiv w:val="1"/>
      <w:marLeft w:val="0"/>
      <w:marRight w:val="0"/>
      <w:marTop w:val="0"/>
      <w:marBottom w:val="0"/>
      <w:divBdr>
        <w:top w:val="none" w:sz="0" w:space="0" w:color="auto"/>
        <w:left w:val="none" w:sz="0" w:space="0" w:color="auto"/>
        <w:bottom w:val="none" w:sz="0" w:space="0" w:color="auto"/>
        <w:right w:val="none" w:sz="0" w:space="0" w:color="auto"/>
      </w:divBdr>
      <w:divsChild>
        <w:div w:id="995105518">
          <w:marLeft w:val="0"/>
          <w:marRight w:val="0"/>
          <w:marTop w:val="0"/>
          <w:marBottom w:val="0"/>
          <w:divBdr>
            <w:top w:val="none" w:sz="0" w:space="0" w:color="auto"/>
            <w:left w:val="none" w:sz="0" w:space="0" w:color="auto"/>
            <w:bottom w:val="none" w:sz="0" w:space="0" w:color="auto"/>
            <w:right w:val="none" w:sz="0" w:space="0" w:color="auto"/>
          </w:divBdr>
        </w:div>
        <w:div w:id="340006570">
          <w:marLeft w:val="0"/>
          <w:marRight w:val="0"/>
          <w:marTop w:val="0"/>
          <w:marBottom w:val="0"/>
          <w:divBdr>
            <w:top w:val="none" w:sz="0" w:space="0" w:color="auto"/>
            <w:left w:val="none" w:sz="0" w:space="0" w:color="auto"/>
            <w:bottom w:val="none" w:sz="0" w:space="0" w:color="auto"/>
            <w:right w:val="none" w:sz="0" w:space="0" w:color="auto"/>
          </w:divBdr>
        </w:div>
        <w:div w:id="659581769">
          <w:marLeft w:val="0"/>
          <w:marRight w:val="0"/>
          <w:marTop w:val="0"/>
          <w:marBottom w:val="0"/>
          <w:divBdr>
            <w:top w:val="none" w:sz="0" w:space="0" w:color="auto"/>
            <w:left w:val="none" w:sz="0" w:space="0" w:color="auto"/>
            <w:bottom w:val="none" w:sz="0" w:space="0" w:color="auto"/>
            <w:right w:val="none" w:sz="0" w:space="0" w:color="auto"/>
          </w:divBdr>
        </w:div>
        <w:div w:id="611865785">
          <w:marLeft w:val="0"/>
          <w:marRight w:val="0"/>
          <w:marTop w:val="0"/>
          <w:marBottom w:val="0"/>
          <w:divBdr>
            <w:top w:val="none" w:sz="0" w:space="0" w:color="auto"/>
            <w:left w:val="none" w:sz="0" w:space="0" w:color="auto"/>
            <w:bottom w:val="none" w:sz="0" w:space="0" w:color="auto"/>
            <w:right w:val="none" w:sz="0" w:space="0" w:color="auto"/>
          </w:divBdr>
        </w:div>
        <w:div w:id="1116947664">
          <w:marLeft w:val="0"/>
          <w:marRight w:val="0"/>
          <w:marTop w:val="0"/>
          <w:marBottom w:val="0"/>
          <w:divBdr>
            <w:top w:val="none" w:sz="0" w:space="0" w:color="auto"/>
            <w:left w:val="none" w:sz="0" w:space="0" w:color="auto"/>
            <w:bottom w:val="none" w:sz="0" w:space="0" w:color="auto"/>
            <w:right w:val="none" w:sz="0" w:space="0" w:color="auto"/>
          </w:divBdr>
        </w:div>
        <w:div w:id="1631205248">
          <w:marLeft w:val="0"/>
          <w:marRight w:val="0"/>
          <w:marTop w:val="0"/>
          <w:marBottom w:val="0"/>
          <w:divBdr>
            <w:top w:val="none" w:sz="0" w:space="0" w:color="auto"/>
            <w:left w:val="none" w:sz="0" w:space="0" w:color="auto"/>
            <w:bottom w:val="none" w:sz="0" w:space="0" w:color="auto"/>
            <w:right w:val="none" w:sz="0" w:space="0" w:color="auto"/>
          </w:divBdr>
        </w:div>
        <w:div w:id="2115830913">
          <w:marLeft w:val="0"/>
          <w:marRight w:val="0"/>
          <w:marTop w:val="0"/>
          <w:marBottom w:val="0"/>
          <w:divBdr>
            <w:top w:val="none" w:sz="0" w:space="0" w:color="auto"/>
            <w:left w:val="none" w:sz="0" w:space="0" w:color="auto"/>
            <w:bottom w:val="none" w:sz="0" w:space="0" w:color="auto"/>
            <w:right w:val="none" w:sz="0" w:space="0" w:color="auto"/>
          </w:divBdr>
        </w:div>
        <w:div w:id="1131553457">
          <w:marLeft w:val="0"/>
          <w:marRight w:val="0"/>
          <w:marTop w:val="0"/>
          <w:marBottom w:val="0"/>
          <w:divBdr>
            <w:top w:val="none" w:sz="0" w:space="0" w:color="auto"/>
            <w:left w:val="none" w:sz="0" w:space="0" w:color="auto"/>
            <w:bottom w:val="none" w:sz="0" w:space="0" w:color="auto"/>
            <w:right w:val="none" w:sz="0" w:space="0" w:color="auto"/>
          </w:divBdr>
        </w:div>
        <w:div w:id="1675034733">
          <w:marLeft w:val="0"/>
          <w:marRight w:val="0"/>
          <w:marTop w:val="0"/>
          <w:marBottom w:val="0"/>
          <w:divBdr>
            <w:top w:val="none" w:sz="0" w:space="0" w:color="auto"/>
            <w:left w:val="none" w:sz="0" w:space="0" w:color="auto"/>
            <w:bottom w:val="none" w:sz="0" w:space="0" w:color="auto"/>
            <w:right w:val="none" w:sz="0" w:space="0" w:color="auto"/>
          </w:divBdr>
        </w:div>
        <w:div w:id="1005281235">
          <w:marLeft w:val="0"/>
          <w:marRight w:val="0"/>
          <w:marTop w:val="0"/>
          <w:marBottom w:val="0"/>
          <w:divBdr>
            <w:top w:val="none" w:sz="0" w:space="0" w:color="auto"/>
            <w:left w:val="none" w:sz="0" w:space="0" w:color="auto"/>
            <w:bottom w:val="none" w:sz="0" w:space="0" w:color="auto"/>
            <w:right w:val="none" w:sz="0" w:space="0" w:color="auto"/>
          </w:divBdr>
        </w:div>
        <w:div w:id="247008477">
          <w:marLeft w:val="0"/>
          <w:marRight w:val="0"/>
          <w:marTop w:val="0"/>
          <w:marBottom w:val="0"/>
          <w:divBdr>
            <w:top w:val="none" w:sz="0" w:space="0" w:color="auto"/>
            <w:left w:val="none" w:sz="0" w:space="0" w:color="auto"/>
            <w:bottom w:val="none" w:sz="0" w:space="0" w:color="auto"/>
            <w:right w:val="none" w:sz="0" w:space="0" w:color="auto"/>
          </w:divBdr>
        </w:div>
        <w:div w:id="338968915">
          <w:marLeft w:val="0"/>
          <w:marRight w:val="0"/>
          <w:marTop w:val="0"/>
          <w:marBottom w:val="0"/>
          <w:divBdr>
            <w:top w:val="none" w:sz="0" w:space="0" w:color="auto"/>
            <w:left w:val="none" w:sz="0" w:space="0" w:color="auto"/>
            <w:bottom w:val="none" w:sz="0" w:space="0" w:color="auto"/>
            <w:right w:val="none" w:sz="0" w:space="0" w:color="auto"/>
          </w:divBdr>
        </w:div>
        <w:div w:id="1200557770">
          <w:marLeft w:val="0"/>
          <w:marRight w:val="0"/>
          <w:marTop w:val="0"/>
          <w:marBottom w:val="0"/>
          <w:divBdr>
            <w:top w:val="none" w:sz="0" w:space="0" w:color="auto"/>
            <w:left w:val="none" w:sz="0" w:space="0" w:color="auto"/>
            <w:bottom w:val="none" w:sz="0" w:space="0" w:color="auto"/>
            <w:right w:val="none" w:sz="0" w:space="0" w:color="auto"/>
          </w:divBdr>
        </w:div>
        <w:div w:id="1418285890">
          <w:marLeft w:val="0"/>
          <w:marRight w:val="0"/>
          <w:marTop w:val="0"/>
          <w:marBottom w:val="0"/>
          <w:divBdr>
            <w:top w:val="none" w:sz="0" w:space="0" w:color="auto"/>
            <w:left w:val="none" w:sz="0" w:space="0" w:color="auto"/>
            <w:bottom w:val="none" w:sz="0" w:space="0" w:color="auto"/>
            <w:right w:val="none" w:sz="0" w:space="0" w:color="auto"/>
          </w:divBdr>
        </w:div>
        <w:div w:id="429467443">
          <w:marLeft w:val="0"/>
          <w:marRight w:val="0"/>
          <w:marTop w:val="0"/>
          <w:marBottom w:val="0"/>
          <w:divBdr>
            <w:top w:val="none" w:sz="0" w:space="0" w:color="auto"/>
            <w:left w:val="none" w:sz="0" w:space="0" w:color="auto"/>
            <w:bottom w:val="none" w:sz="0" w:space="0" w:color="auto"/>
            <w:right w:val="none" w:sz="0" w:space="0" w:color="auto"/>
          </w:divBdr>
        </w:div>
        <w:div w:id="1710497185">
          <w:marLeft w:val="0"/>
          <w:marRight w:val="0"/>
          <w:marTop w:val="0"/>
          <w:marBottom w:val="0"/>
          <w:divBdr>
            <w:top w:val="none" w:sz="0" w:space="0" w:color="auto"/>
            <w:left w:val="none" w:sz="0" w:space="0" w:color="auto"/>
            <w:bottom w:val="none" w:sz="0" w:space="0" w:color="auto"/>
            <w:right w:val="none" w:sz="0" w:space="0" w:color="auto"/>
          </w:divBdr>
        </w:div>
        <w:div w:id="398866911">
          <w:marLeft w:val="0"/>
          <w:marRight w:val="0"/>
          <w:marTop w:val="0"/>
          <w:marBottom w:val="0"/>
          <w:divBdr>
            <w:top w:val="none" w:sz="0" w:space="0" w:color="auto"/>
            <w:left w:val="none" w:sz="0" w:space="0" w:color="auto"/>
            <w:bottom w:val="none" w:sz="0" w:space="0" w:color="auto"/>
            <w:right w:val="none" w:sz="0" w:space="0" w:color="auto"/>
          </w:divBdr>
        </w:div>
      </w:divsChild>
    </w:div>
    <w:div w:id="1518348035">
      <w:bodyDiv w:val="1"/>
      <w:marLeft w:val="0"/>
      <w:marRight w:val="0"/>
      <w:marTop w:val="0"/>
      <w:marBottom w:val="0"/>
      <w:divBdr>
        <w:top w:val="none" w:sz="0" w:space="0" w:color="auto"/>
        <w:left w:val="none" w:sz="0" w:space="0" w:color="auto"/>
        <w:bottom w:val="none" w:sz="0" w:space="0" w:color="auto"/>
        <w:right w:val="none" w:sz="0" w:space="0" w:color="auto"/>
      </w:divBdr>
      <w:divsChild>
        <w:div w:id="1221941510">
          <w:marLeft w:val="0"/>
          <w:marRight w:val="0"/>
          <w:marTop w:val="0"/>
          <w:marBottom w:val="0"/>
          <w:divBdr>
            <w:top w:val="none" w:sz="0" w:space="0" w:color="auto"/>
            <w:left w:val="none" w:sz="0" w:space="0" w:color="auto"/>
            <w:bottom w:val="none" w:sz="0" w:space="0" w:color="auto"/>
            <w:right w:val="none" w:sz="0" w:space="0" w:color="auto"/>
          </w:divBdr>
        </w:div>
        <w:div w:id="701637102">
          <w:marLeft w:val="0"/>
          <w:marRight w:val="0"/>
          <w:marTop w:val="0"/>
          <w:marBottom w:val="0"/>
          <w:divBdr>
            <w:top w:val="none" w:sz="0" w:space="0" w:color="auto"/>
            <w:left w:val="none" w:sz="0" w:space="0" w:color="auto"/>
            <w:bottom w:val="none" w:sz="0" w:space="0" w:color="auto"/>
            <w:right w:val="none" w:sz="0" w:space="0" w:color="auto"/>
          </w:divBdr>
          <w:divsChild>
            <w:div w:id="461584069">
              <w:marLeft w:val="0"/>
              <w:marRight w:val="0"/>
              <w:marTop w:val="0"/>
              <w:marBottom w:val="0"/>
              <w:divBdr>
                <w:top w:val="none" w:sz="0" w:space="0" w:color="auto"/>
                <w:left w:val="none" w:sz="0" w:space="0" w:color="auto"/>
                <w:bottom w:val="none" w:sz="0" w:space="0" w:color="auto"/>
                <w:right w:val="none" w:sz="0" w:space="0" w:color="auto"/>
              </w:divBdr>
            </w:div>
          </w:divsChild>
        </w:div>
        <w:div w:id="997271907">
          <w:marLeft w:val="0"/>
          <w:marRight w:val="0"/>
          <w:marTop w:val="0"/>
          <w:marBottom w:val="0"/>
          <w:divBdr>
            <w:top w:val="none" w:sz="0" w:space="0" w:color="auto"/>
            <w:left w:val="none" w:sz="0" w:space="0" w:color="auto"/>
            <w:bottom w:val="none" w:sz="0" w:space="0" w:color="auto"/>
            <w:right w:val="none" w:sz="0" w:space="0" w:color="auto"/>
          </w:divBdr>
        </w:div>
      </w:divsChild>
    </w:div>
    <w:div w:id="1666663496">
      <w:bodyDiv w:val="1"/>
      <w:marLeft w:val="0"/>
      <w:marRight w:val="0"/>
      <w:marTop w:val="0"/>
      <w:marBottom w:val="0"/>
      <w:divBdr>
        <w:top w:val="none" w:sz="0" w:space="0" w:color="auto"/>
        <w:left w:val="none" w:sz="0" w:space="0" w:color="auto"/>
        <w:bottom w:val="none" w:sz="0" w:space="0" w:color="auto"/>
        <w:right w:val="none" w:sz="0" w:space="0" w:color="auto"/>
      </w:divBdr>
      <w:divsChild>
        <w:div w:id="680274785">
          <w:marLeft w:val="0"/>
          <w:marRight w:val="0"/>
          <w:marTop w:val="0"/>
          <w:marBottom w:val="0"/>
          <w:divBdr>
            <w:top w:val="none" w:sz="0" w:space="0" w:color="auto"/>
            <w:left w:val="none" w:sz="0" w:space="0" w:color="auto"/>
            <w:bottom w:val="none" w:sz="0" w:space="0" w:color="auto"/>
            <w:right w:val="none" w:sz="0" w:space="0" w:color="auto"/>
          </w:divBdr>
          <w:divsChild>
            <w:div w:id="2022125510">
              <w:marLeft w:val="0"/>
              <w:marRight w:val="0"/>
              <w:marTop w:val="0"/>
              <w:marBottom w:val="0"/>
              <w:divBdr>
                <w:top w:val="none" w:sz="0" w:space="0" w:color="auto"/>
                <w:left w:val="none" w:sz="0" w:space="0" w:color="auto"/>
                <w:bottom w:val="none" w:sz="0" w:space="0" w:color="auto"/>
                <w:right w:val="none" w:sz="0" w:space="0" w:color="auto"/>
              </w:divBdr>
            </w:div>
            <w:div w:id="1951471979">
              <w:marLeft w:val="0"/>
              <w:marRight w:val="0"/>
              <w:marTop w:val="0"/>
              <w:marBottom w:val="0"/>
              <w:divBdr>
                <w:top w:val="none" w:sz="0" w:space="0" w:color="auto"/>
                <w:left w:val="none" w:sz="0" w:space="0" w:color="auto"/>
                <w:bottom w:val="none" w:sz="0" w:space="0" w:color="auto"/>
                <w:right w:val="none" w:sz="0" w:space="0" w:color="auto"/>
              </w:divBdr>
            </w:div>
          </w:divsChild>
        </w:div>
        <w:div w:id="1656686036">
          <w:marLeft w:val="0"/>
          <w:marRight w:val="0"/>
          <w:marTop w:val="0"/>
          <w:marBottom w:val="0"/>
          <w:divBdr>
            <w:top w:val="none" w:sz="0" w:space="0" w:color="auto"/>
            <w:left w:val="none" w:sz="0" w:space="0" w:color="auto"/>
            <w:bottom w:val="none" w:sz="0" w:space="0" w:color="auto"/>
            <w:right w:val="none" w:sz="0" w:space="0" w:color="auto"/>
          </w:divBdr>
          <w:divsChild>
            <w:div w:id="1284380463">
              <w:marLeft w:val="0"/>
              <w:marRight w:val="0"/>
              <w:marTop w:val="0"/>
              <w:marBottom w:val="0"/>
              <w:divBdr>
                <w:top w:val="none" w:sz="0" w:space="0" w:color="auto"/>
                <w:left w:val="none" w:sz="0" w:space="0" w:color="auto"/>
                <w:bottom w:val="none" w:sz="0" w:space="0" w:color="auto"/>
                <w:right w:val="none" w:sz="0" w:space="0" w:color="auto"/>
              </w:divBdr>
            </w:div>
            <w:div w:id="382558530">
              <w:marLeft w:val="0"/>
              <w:marRight w:val="0"/>
              <w:marTop w:val="0"/>
              <w:marBottom w:val="0"/>
              <w:divBdr>
                <w:top w:val="none" w:sz="0" w:space="0" w:color="auto"/>
                <w:left w:val="none" w:sz="0" w:space="0" w:color="auto"/>
                <w:bottom w:val="none" w:sz="0" w:space="0" w:color="auto"/>
                <w:right w:val="none" w:sz="0" w:space="0" w:color="auto"/>
              </w:divBdr>
            </w:div>
            <w:div w:id="2061401223">
              <w:marLeft w:val="0"/>
              <w:marRight w:val="0"/>
              <w:marTop w:val="0"/>
              <w:marBottom w:val="0"/>
              <w:divBdr>
                <w:top w:val="none" w:sz="0" w:space="0" w:color="auto"/>
                <w:left w:val="none" w:sz="0" w:space="0" w:color="auto"/>
                <w:bottom w:val="none" w:sz="0" w:space="0" w:color="auto"/>
                <w:right w:val="none" w:sz="0" w:space="0" w:color="auto"/>
              </w:divBdr>
            </w:div>
            <w:div w:id="1087917531">
              <w:marLeft w:val="0"/>
              <w:marRight w:val="0"/>
              <w:marTop w:val="0"/>
              <w:marBottom w:val="0"/>
              <w:divBdr>
                <w:top w:val="none" w:sz="0" w:space="0" w:color="auto"/>
                <w:left w:val="none" w:sz="0" w:space="0" w:color="auto"/>
                <w:bottom w:val="none" w:sz="0" w:space="0" w:color="auto"/>
                <w:right w:val="none" w:sz="0" w:space="0" w:color="auto"/>
              </w:divBdr>
            </w:div>
            <w:div w:id="1445734772">
              <w:marLeft w:val="0"/>
              <w:marRight w:val="0"/>
              <w:marTop w:val="0"/>
              <w:marBottom w:val="0"/>
              <w:divBdr>
                <w:top w:val="none" w:sz="0" w:space="0" w:color="auto"/>
                <w:left w:val="none" w:sz="0" w:space="0" w:color="auto"/>
                <w:bottom w:val="none" w:sz="0" w:space="0" w:color="auto"/>
                <w:right w:val="none" w:sz="0" w:space="0" w:color="auto"/>
              </w:divBdr>
            </w:div>
          </w:divsChild>
        </w:div>
        <w:div w:id="291907152">
          <w:marLeft w:val="0"/>
          <w:marRight w:val="0"/>
          <w:marTop w:val="0"/>
          <w:marBottom w:val="0"/>
          <w:divBdr>
            <w:top w:val="none" w:sz="0" w:space="0" w:color="auto"/>
            <w:left w:val="none" w:sz="0" w:space="0" w:color="auto"/>
            <w:bottom w:val="none" w:sz="0" w:space="0" w:color="auto"/>
            <w:right w:val="none" w:sz="0" w:space="0" w:color="auto"/>
          </w:divBdr>
        </w:div>
      </w:divsChild>
    </w:div>
    <w:div w:id="1893420760">
      <w:bodyDiv w:val="1"/>
      <w:marLeft w:val="0"/>
      <w:marRight w:val="0"/>
      <w:marTop w:val="0"/>
      <w:marBottom w:val="0"/>
      <w:divBdr>
        <w:top w:val="none" w:sz="0" w:space="0" w:color="auto"/>
        <w:left w:val="none" w:sz="0" w:space="0" w:color="auto"/>
        <w:bottom w:val="none" w:sz="0" w:space="0" w:color="auto"/>
        <w:right w:val="none" w:sz="0" w:space="0" w:color="auto"/>
      </w:divBdr>
      <w:divsChild>
        <w:div w:id="324554329">
          <w:marLeft w:val="0"/>
          <w:marRight w:val="0"/>
          <w:marTop w:val="0"/>
          <w:marBottom w:val="0"/>
          <w:divBdr>
            <w:top w:val="none" w:sz="0" w:space="0" w:color="auto"/>
            <w:left w:val="none" w:sz="0" w:space="0" w:color="auto"/>
            <w:bottom w:val="none" w:sz="0" w:space="0" w:color="auto"/>
            <w:right w:val="none" w:sz="0" w:space="0" w:color="auto"/>
          </w:divBdr>
        </w:div>
        <w:div w:id="974138504">
          <w:marLeft w:val="0"/>
          <w:marRight w:val="0"/>
          <w:marTop w:val="0"/>
          <w:marBottom w:val="0"/>
          <w:divBdr>
            <w:top w:val="none" w:sz="0" w:space="0" w:color="auto"/>
            <w:left w:val="none" w:sz="0" w:space="0" w:color="auto"/>
            <w:bottom w:val="none" w:sz="0" w:space="0" w:color="auto"/>
            <w:right w:val="none" w:sz="0" w:space="0" w:color="auto"/>
          </w:divBdr>
        </w:div>
        <w:div w:id="1764833981">
          <w:marLeft w:val="0"/>
          <w:marRight w:val="0"/>
          <w:marTop w:val="0"/>
          <w:marBottom w:val="0"/>
          <w:divBdr>
            <w:top w:val="none" w:sz="0" w:space="0" w:color="auto"/>
            <w:left w:val="none" w:sz="0" w:space="0" w:color="auto"/>
            <w:bottom w:val="none" w:sz="0" w:space="0" w:color="auto"/>
            <w:right w:val="none" w:sz="0" w:space="0" w:color="auto"/>
          </w:divBdr>
        </w:div>
        <w:div w:id="1809859989">
          <w:marLeft w:val="0"/>
          <w:marRight w:val="0"/>
          <w:marTop w:val="0"/>
          <w:marBottom w:val="0"/>
          <w:divBdr>
            <w:top w:val="none" w:sz="0" w:space="0" w:color="auto"/>
            <w:left w:val="none" w:sz="0" w:space="0" w:color="auto"/>
            <w:bottom w:val="none" w:sz="0" w:space="0" w:color="auto"/>
            <w:right w:val="none" w:sz="0" w:space="0" w:color="auto"/>
          </w:divBdr>
        </w:div>
      </w:divsChild>
    </w:div>
    <w:div w:id="1905945124">
      <w:bodyDiv w:val="1"/>
      <w:marLeft w:val="0"/>
      <w:marRight w:val="0"/>
      <w:marTop w:val="0"/>
      <w:marBottom w:val="0"/>
      <w:divBdr>
        <w:top w:val="none" w:sz="0" w:space="0" w:color="auto"/>
        <w:left w:val="none" w:sz="0" w:space="0" w:color="auto"/>
        <w:bottom w:val="none" w:sz="0" w:space="0" w:color="auto"/>
        <w:right w:val="none" w:sz="0" w:space="0" w:color="auto"/>
      </w:divBdr>
      <w:divsChild>
        <w:div w:id="1518348002">
          <w:marLeft w:val="0"/>
          <w:marRight w:val="0"/>
          <w:marTop w:val="0"/>
          <w:marBottom w:val="0"/>
          <w:divBdr>
            <w:top w:val="none" w:sz="0" w:space="0" w:color="auto"/>
            <w:left w:val="none" w:sz="0" w:space="0" w:color="auto"/>
            <w:bottom w:val="none" w:sz="0" w:space="0" w:color="auto"/>
            <w:right w:val="none" w:sz="0" w:space="0" w:color="auto"/>
          </w:divBdr>
        </w:div>
        <w:div w:id="1048261303">
          <w:marLeft w:val="0"/>
          <w:marRight w:val="0"/>
          <w:marTop w:val="0"/>
          <w:marBottom w:val="0"/>
          <w:divBdr>
            <w:top w:val="none" w:sz="0" w:space="0" w:color="auto"/>
            <w:left w:val="none" w:sz="0" w:space="0" w:color="auto"/>
            <w:bottom w:val="none" w:sz="0" w:space="0" w:color="auto"/>
            <w:right w:val="none" w:sz="0" w:space="0" w:color="auto"/>
          </w:divBdr>
        </w:div>
        <w:div w:id="990985570">
          <w:marLeft w:val="0"/>
          <w:marRight w:val="0"/>
          <w:marTop w:val="0"/>
          <w:marBottom w:val="0"/>
          <w:divBdr>
            <w:top w:val="none" w:sz="0" w:space="0" w:color="auto"/>
            <w:left w:val="none" w:sz="0" w:space="0" w:color="auto"/>
            <w:bottom w:val="none" w:sz="0" w:space="0" w:color="auto"/>
            <w:right w:val="none" w:sz="0" w:space="0" w:color="auto"/>
          </w:divBdr>
        </w:div>
      </w:divsChild>
    </w:div>
    <w:div w:id="1939675149">
      <w:bodyDiv w:val="1"/>
      <w:marLeft w:val="0"/>
      <w:marRight w:val="0"/>
      <w:marTop w:val="0"/>
      <w:marBottom w:val="0"/>
      <w:divBdr>
        <w:top w:val="none" w:sz="0" w:space="0" w:color="auto"/>
        <w:left w:val="none" w:sz="0" w:space="0" w:color="auto"/>
        <w:bottom w:val="none" w:sz="0" w:space="0" w:color="auto"/>
        <w:right w:val="none" w:sz="0" w:space="0" w:color="auto"/>
      </w:divBdr>
      <w:divsChild>
        <w:div w:id="60644473">
          <w:marLeft w:val="0"/>
          <w:marRight w:val="0"/>
          <w:marTop w:val="0"/>
          <w:marBottom w:val="0"/>
          <w:divBdr>
            <w:top w:val="none" w:sz="0" w:space="0" w:color="auto"/>
            <w:left w:val="none" w:sz="0" w:space="0" w:color="auto"/>
            <w:bottom w:val="none" w:sz="0" w:space="0" w:color="auto"/>
            <w:right w:val="none" w:sz="0" w:space="0" w:color="auto"/>
          </w:divBdr>
          <w:divsChild>
            <w:div w:id="1650866842">
              <w:marLeft w:val="0"/>
              <w:marRight w:val="0"/>
              <w:marTop w:val="0"/>
              <w:marBottom w:val="0"/>
              <w:divBdr>
                <w:top w:val="none" w:sz="0" w:space="0" w:color="auto"/>
                <w:left w:val="none" w:sz="0" w:space="0" w:color="auto"/>
                <w:bottom w:val="none" w:sz="0" w:space="0" w:color="auto"/>
                <w:right w:val="none" w:sz="0" w:space="0" w:color="auto"/>
              </w:divBdr>
            </w:div>
            <w:div w:id="861359296">
              <w:marLeft w:val="0"/>
              <w:marRight w:val="0"/>
              <w:marTop w:val="0"/>
              <w:marBottom w:val="0"/>
              <w:divBdr>
                <w:top w:val="none" w:sz="0" w:space="0" w:color="auto"/>
                <w:left w:val="none" w:sz="0" w:space="0" w:color="auto"/>
                <w:bottom w:val="none" w:sz="0" w:space="0" w:color="auto"/>
                <w:right w:val="none" w:sz="0" w:space="0" w:color="auto"/>
              </w:divBdr>
            </w:div>
            <w:div w:id="1946493557">
              <w:marLeft w:val="0"/>
              <w:marRight w:val="0"/>
              <w:marTop w:val="0"/>
              <w:marBottom w:val="0"/>
              <w:divBdr>
                <w:top w:val="none" w:sz="0" w:space="0" w:color="auto"/>
                <w:left w:val="none" w:sz="0" w:space="0" w:color="auto"/>
                <w:bottom w:val="none" w:sz="0" w:space="0" w:color="auto"/>
                <w:right w:val="none" w:sz="0" w:space="0" w:color="auto"/>
              </w:divBdr>
            </w:div>
          </w:divsChild>
        </w:div>
        <w:div w:id="689331463">
          <w:marLeft w:val="0"/>
          <w:marRight w:val="0"/>
          <w:marTop w:val="0"/>
          <w:marBottom w:val="0"/>
          <w:divBdr>
            <w:top w:val="none" w:sz="0" w:space="0" w:color="auto"/>
            <w:left w:val="none" w:sz="0" w:space="0" w:color="auto"/>
            <w:bottom w:val="none" w:sz="0" w:space="0" w:color="auto"/>
            <w:right w:val="none" w:sz="0" w:space="0" w:color="auto"/>
          </w:divBdr>
        </w:div>
      </w:divsChild>
    </w:div>
    <w:div w:id="2088649932">
      <w:bodyDiv w:val="1"/>
      <w:marLeft w:val="0"/>
      <w:marRight w:val="0"/>
      <w:marTop w:val="0"/>
      <w:marBottom w:val="0"/>
      <w:divBdr>
        <w:top w:val="none" w:sz="0" w:space="0" w:color="auto"/>
        <w:left w:val="none" w:sz="0" w:space="0" w:color="auto"/>
        <w:bottom w:val="none" w:sz="0" w:space="0" w:color="auto"/>
        <w:right w:val="none" w:sz="0" w:space="0" w:color="auto"/>
      </w:divBdr>
      <w:divsChild>
        <w:div w:id="753016997">
          <w:marLeft w:val="0"/>
          <w:marRight w:val="0"/>
          <w:marTop w:val="0"/>
          <w:marBottom w:val="0"/>
          <w:divBdr>
            <w:top w:val="none" w:sz="0" w:space="0" w:color="auto"/>
            <w:left w:val="none" w:sz="0" w:space="0" w:color="auto"/>
            <w:bottom w:val="none" w:sz="0" w:space="0" w:color="auto"/>
            <w:right w:val="none" w:sz="0" w:space="0" w:color="auto"/>
          </w:divBdr>
          <w:divsChild>
            <w:div w:id="648049331">
              <w:marLeft w:val="0"/>
              <w:marRight w:val="0"/>
              <w:marTop w:val="0"/>
              <w:marBottom w:val="0"/>
              <w:divBdr>
                <w:top w:val="none" w:sz="0" w:space="0" w:color="auto"/>
                <w:left w:val="none" w:sz="0" w:space="0" w:color="auto"/>
                <w:bottom w:val="none" w:sz="0" w:space="0" w:color="auto"/>
                <w:right w:val="none" w:sz="0" w:space="0" w:color="auto"/>
              </w:divBdr>
            </w:div>
            <w:div w:id="1830442341">
              <w:marLeft w:val="0"/>
              <w:marRight w:val="0"/>
              <w:marTop w:val="0"/>
              <w:marBottom w:val="0"/>
              <w:divBdr>
                <w:top w:val="none" w:sz="0" w:space="0" w:color="auto"/>
                <w:left w:val="none" w:sz="0" w:space="0" w:color="auto"/>
                <w:bottom w:val="none" w:sz="0" w:space="0" w:color="auto"/>
                <w:right w:val="none" w:sz="0" w:space="0" w:color="auto"/>
              </w:divBdr>
            </w:div>
            <w:div w:id="35471136">
              <w:marLeft w:val="0"/>
              <w:marRight w:val="0"/>
              <w:marTop w:val="0"/>
              <w:marBottom w:val="0"/>
              <w:divBdr>
                <w:top w:val="none" w:sz="0" w:space="0" w:color="auto"/>
                <w:left w:val="none" w:sz="0" w:space="0" w:color="auto"/>
                <w:bottom w:val="none" w:sz="0" w:space="0" w:color="auto"/>
                <w:right w:val="none" w:sz="0" w:space="0" w:color="auto"/>
              </w:divBdr>
            </w:div>
            <w:div w:id="1789350841">
              <w:marLeft w:val="0"/>
              <w:marRight w:val="0"/>
              <w:marTop w:val="0"/>
              <w:marBottom w:val="0"/>
              <w:divBdr>
                <w:top w:val="none" w:sz="0" w:space="0" w:color="auto"/>
                <w:left w:val="none" w:sz="0" w:space="0" w:color="auto"/>
                <w:bottom w:val="none" w:sz="0" w:space="0" w:color="auto"/>
                <w:right w:val="none" w:sz="0" w:space="0" w:color="auto"/>
              </w:divBdr>
            </w:div>
            <w:div w:id="1337725667">
              <w:marLeft w:val="0"/>
              <w:marRight w:val="0"/>
              <w:marTop w:val="0"/>
              <w:marBottom w:val="0"/>
              <w:divBdr>
                <w:top w:val="none" w:sz="0" w:space="0" w:color="auto"/>
                <w:left w:val="none" w:sz="0" w:space="0" w:color="auto"/>
                <w:bottom w:val="none" w:sz="0" w:space="0" w:color="auto"/>
                <w:right w:val="none" w:sz="0" w:space="0" w:color="auto"/>
              </w:divBdr>
            </w:div>
          </w:divsChild>
        </w:div>
        <w:div w:id="1543253034">
          <w:marLeft w:val="0"/>
          <w:marRight w:val="0"/>
          <w:marTop w:val="0"/>
          <w:marBottom w:val="0"/>
          <w:divBdr>
            <w:top w:val="none" w:sz="0" w:space="0" w:color="auto"/>
            <w:left w:val="none" w:sz="0" w:space="0" w:color="auto"/>
            <w:bottom w:val="none" w:sz="0" w:space="0" w:color="auto"/>
            <w:right w:val="none" w:sz="0" w:space="0" w:color="auto"/>
          </w:divBdr>
        </w:div>
        <w:div w:id="156560561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staff.acu.edu.au/our_university/learning_and_teaching/unit-design-and-delivery/postgraduate_learning_and_teaching/acu_postgraduate_strategy" TargetMode="External"/><Relationship Id="rId18" Type="http://schemas.openxmlformats.org/officeDocument/2006/relationships/hyperlink" Target="https://staff.acu.edu.au/-/media/staff-site-rte-docs-only/learning-and-teaching/documents/vc-awards-teaching-excellence-application.docx?la=en&amp;hash=406A083E327A64791A748C82AA9C7411"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staff.acu.edu.au/our_university/learning_and_teaching/grants-and-awards/citations-and-awards" TargetMode="External"/><Relationship Id="rId7" Type="http://schemas.openxmlformats.org/officeDocument/2006/relationships/webSettings" Target="webSettings.xml"/><Relationship Id="rId12" Type="http://schemas.openxmlformats.org/officeDocument/2006/relationships/hyperlink" Target="mailto:awards&amp;grants.LTC@acu.edu.au" TargetMode="External"/><Relationship Id="rId17" Type="http://schemas.openxmlformats.org/officeDocument/2006/relationships/hyperlink" Target="https://staff.acu.edu.au/our_university/learning_and_teaching/grants-and-awards/citations-and-awards" TargetMode="External"/><Relationship Id="rId25" Type="http://schemas.openxmlformats.org/officeDocument/2006/relationships/hyperlink" Target="about:blank" TargetMode="External"/><Relationship Id="rId2" Type="http://schemas.openxmlformats.org/officeDocument/2006/relationships/customXml" Target="../customXml/item2.xml"/><Relationship Id="rId16" Type="http://schemas.openxmlformats.org/officeDocument/2006/relationships/hyperlink" Target="https://staff.acu.edu.au/our_university/learning_and_teaching/grants-and-awards/citations-and-awards" TargetMode="External"/><Relationship Id="rId20" Type="http://schemas.openxmlformats.org/officeDocument/2006/relationships/hyperlink" Target="https://staff.acu.edu.au/our_university/learning_and_teaching/grants-and-awards/citations-and-awards/vc-teaching-award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about:blank" TargetMode="External"/><Relationship Id="rId24" Type="http://schemas.openxmlformats.org/officeDocument/2006/relationships/hyperlink" Target="about:blank" TargetMode="External"/><Relationship Id="rId5" Type="http://schemas.openxmlformats.org/officeDocument/2006/relationships/styles" Target="styles.xml"/><Relationship Id="rId15" Type="http://schemas.openxmlformats.org/officeDocument/2006/relationships/hyperlink" Target="mailto:awards&amp;grants.LTC@acu.edu.au" TargetMode="External"/><Relationship Id="rId23" Type="http://schemas.openxmlformats.org/officeDocument/2006/relationships/hyperlink" Target="https://staff.acu.edu.au/our_university/learning_and_teaching/grants-and-awards/citations-and-awards" TargetMode="External"/><Relationship Id="rId28"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https://staff.acu.edu.au/our_university/learning_and_teaching/grants-and-awards/citations-and-awards/vc-teaching-award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awards&amp;grants.LTC@acu.edu.au" TargetMode="External"/><Relationship Id="rId22" Type="http://schemas.openxmlformats.org/officeDocument/2006/relationships/hyperlink" Target="https://staff.acu.edu.au/-/media/staff-site-rte-docs-only/learning-and-teaching/documents/writing_referee_report_for_awards.pdf?la=en&amp;hash=F549ABC5FB9C3F34569CD2F66295E0BA"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615C109E0FC2F498BED10F10634A190" ma:contentTypeVersion="4" ma:contentTypeDescription="Create a new document." ma:contentTypeScope="" ma:versionID="04ecd7dfbee587f3d3044fd32b01fea0">
  <xsd:schema xmlns:xsd="http://www.w3.org/2001/XMLSchema" xmlns:xs="http://www.w3.org/2001/XMLSchema" xmlns:p="http://schemas.microsoft.com/office/2006/metadata/properties" xmlns:ns2="ee1c48a7-a856-4939-8de1-5100094bb994" targetNamespace="http://schemas.microsoft.com/office/2006/metadata/properties" ma:root="true" ma:fieldsID="d490a7d251006c2e27af9c8dc423acbb" ns2:_="">
    <xsd:import namespace="ee1c48a7-a856-4939-8de1-5100094bb99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1c48a7-a856-4939-8de1-5100094bb9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425AB0-243A-4E3F-8A85-1860265FFF96}">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ee1c48a7-a856-4939-8de1-5100094bb994"/>
    <ds:schemaRef ds:uri="http://www.w3.org/XML/1998/namespace"/>
    <ds:schemaRef ds:uri="http://purl.org/dc/dcmitype/"/>
  </ds:schemaRefs>
</ds:datastoreItem>
</file>

<file path=customXml/itemProps2.xml><?xml version="1.0" encoding="utf-8"?>
<ds:datastoreItem xmlns:ds="http://schemas.openxmlformats.org/officeDocument/2006/customXml" ds:itemID="{0163600E-DC9C-42E7-8293-FA3FEE9E9EF5}">
  <ds:schemaRefs>
    <ds:schemaRef ds:uri="http://schemas.microsoft.com/sharepoint/v3/contenttype/forms"/>
  </ds:schemaRefs>
</ds:datastoreItem>
</file>

<file path=customXml/itemProps3.xml><?xml version="1.0" encoding="utf-8"?>
<ds:datastoreItem xmlns:ds="http://schemas.openxmlformats.org/officeDocument/2006/customXml" ds:itemID="{B454953B-C507-4172-962E-DD4E07150B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1c48a7-a856-4939-8de1-5100094bb9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2840</Words>
  <Characters>15906</Characters>
  <Application>Microsoft Office Word</Application>
  <DocSecurity>0</DocSecurity>
  <Lines>662</Lines>
  <Paragraphs>416</Paragraphs>
  <ScaleCrop>false</ScaleCrop>
  <Company/>
  <LinksUpToDate>false</LinksUpToDate>
  <CharactersWithSpaces>18330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ACU Citations for Outstanding Contributions to Student Learning</dc:title>
  <dc:subject>citation</dc:subject>
  <dc:creator>Awards and Grants</dc:creator>
  <cp:lastModifiedBy>Elizabeth Watson</cp:lastModifiedBy>
  <cp:revision>2</cp:revision>
  <dcterms:created xsi:type="dcterms:W3CDTF">2021-05-24T06:05:00Z</dcterms:created>
  <dcterms:modified xsi:type="dcterms:W3CDTF">2021-05-24T06:05:00Z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2020-07-24T00:00:00Z</vt:filetime>
  </property>
  <property fmtid="{D5CDD505-2E9C-101B-9397-08002B2CF9AE}" pid="3" name="Creator">
    <vt:lpwstr>Acrobat PDFMaker 17 for Word</vt:lpwstr>
  </property>
  <property fmtid="{D5CDD505-2E9C-101B-9397-08002B2CF9AE}" pid="4" name="LastSaved">
    <vt:filetime>2021-03-22T00:00:00Z</vt:filetime>
  </property>
  <property fmtid="{D5CDD505-2E9C-101B-9397-08002B2CF9AE}" pid="5" name="ContentTypeId">
    <vt:lpwstr>0x0101000615C109E0FC2F498BED10F10634A190</vt:lpwstr>
  </property>
</Properties>
</file>