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44F89" w14:textId="77777777" w:rsidR="00301A93" w:rsidRPr="00252F39" w:rsidRDefault="00301A93" w:rsidP="00301A93">
      <w:pPr>
        <w:pStyle w:val="ACUBodyArial"/>
        <w:spacing w:line="259" w:lineRule="auto"/>
        <w:jc w:val="center"/>
        <w:rPr>
          <w:b/>
          <w:bCs/>
          <w:sz w:val="64"/>
        </w:rPr>
      </w:pPr>
    </w:p>
    <w:p w14:paraId="6FA8BC18" w14:textId="77777777" w:rsidR="00301A93" w:rsidRDefault="00301A93" w:rsidP="00301A93">
      <w:pPr>
        <w:pStyle w:val="ACUBodyArial"/>
        <w:spacing w:line="259" w:lineRule="auto"/>
        <w:jc w:val="center"/>
        <w:rPr>
          <w:b/>
          <w:bCs/>
          <w:sz w:val="64"/>
        </w:rPr>
      </w:pPr>
    </w:p>
    <w:p w14:paraId="64D6341B" w14:textId="77777777" w:rsidR="00301A93" w:rsidRDefault="00301A93" w:rsidP="00301A93">
      <w:pPr>
        <w:pStyle w:val="ACUBodyArial"/>
        <w:spacing w:line="259" w:lineRule="auto"/>
        <w:jc w:val="center"/>
        <w:rPr>
          <w:b/>
          <w:bCs/>
          <w:sz w:val="64"/>
        </w:rPr>
      </w:pPr>
    </w:p>
    <w:p w14:paraId="234D6DB5" w14:textId="77777777" w:rsidR="00301A93" w:rsidRDefault="00301A93" w:rsidP="00301A93">
      <w:pPr>
        <w:pStyle w:val="ACUBodyArial"/>
        <w:spacing w:line="259" w:lineRule="auto"/>
        <w:jc w:val="center"/>
        <w:rPr>
          <w:b/>
          <w:bCs/>
          <w:sz w:val="64"/>
        </w:rPr>
      </w:pPr>
    </w:p>
    <w:p w14:paraId="16A71F29" w14:textId="77777777" w:rsidR="00301A93" w:rsidRDefault="00301A93" w:rsidP="00301A93">
      <w:pPr>
        <w:pStyle w:val="ACUBodyArial"/>
        <w:spacing w:line="259" w:lineRule="auto"/>
        <w:jc w:val="center"/>
        <w:rPr>
          <w:b/>
          <w:bCs/>
          <w:sz w:val="64"/>
        </w:rPr>
      </w:pPr>
    </w:p>
    <w:p w14:paraId="0962DA15" w14:textId="77777777" w:rsidR="00301A93" w:rsidRDefault="00301A93" w:rsidP="00301A93">
      <w:pPr>
        <w:pStyle w:val="ACUBodyArial"/>
        <w:spacing w:line="259" w:lineRule="auto"/>
        <w:jc w:val="center"/>
        <w:rPr>
          <w:b/>
          <w:bCs/>
          <w:sz w:val="64"/>
        </w:rPr>
      </w:pPr>
    </w:p>
    <w:p w14:paraId="4BF38152" w14:textId="77777777" w:rsidR="00301A93" w:rsidRDefault="00301A93" w:rsidP="00301A93">
      <w:pPr>
        <w:pStyle w:val="ACUBodyArial"/>
        <w:spacing w:line="259" w:lineRule="auto"/>
        <w:jc w:val="center"/>
        <w:rPr>
          <w:b/>
          <w:bCs/>
          <w:sz w:val="64"/>
        </w:rPr>
      </w:pPr>
    </w:p>
    <w:p w14:paraId="031DFE9A" w14:textId="30551AD7" w:rsidR="00301A93" w:rsidRPr="00301A93" w:rsidRDefault="00301A93" w:rsidP="00301A93">
      <w:pPr>
        <w:pStyle w:val="ACUBodyArial"/>
        <w:spacing w:line="259" w:lineRule="auto"/>
        <w:jc w:val="center"/>
        <w:rPr>
          <w:b/>
          <w:bCs/>
          <w:spacing w:val="40"/>
          <w:sz w:val="64"/>
        </w:rPr>
      </w:pPr>
      <w:r w:rsidRPr="00301A93">
        <w:rPr>
          <w:b/>
          <w:bCs/>
          <w:color w:val="7030A0"/>
          <w:spacing w:val="40"/>
          <w:sz w:val="64"/>
        </w:rPr>
        <w:t>GUIDELINE</w:t>
      </w:r>
    </w:p>
    <w:p w14:paraId="5517C609" w14:textId="77777777" w:rsidR="00301A93" w:rsidRDefault="00301A93" w:rsidP="00301A93">
      <w:pPr>
        <w:pStyle w:val="ACUBodyArial"/>
        <w:spacing w:line="259" w:lineRule="auto"/>
        <w:jc w:val="center"/>
        <w:rPr>
          <w:sz w:val="48"/>
        </w:rPr>
      </w:pPr>
    </w:p>
    <w:p w14:paraId="169472C7" w14:textId="3FC8D98F" w:rsidR="00301A93" w:rsidRPr="00301A93" w:rsidRDefault="00301A93" w:rsidP="00301A93">
      <w:pPr>
        <w:pStyle w:val="ACUBodyArial"/>
        <w:spacing w:line="259" w:lineRule="auto"/>
        <w:jc w:val="center"/>
        <w:rPr>
          <w:sz w:val="48"/>
        </w:rPr>
      </w:pPr>
      <w:r w:rsidRPr="00301A93">
        <w:rPr>
          <w:sz w:val="48"/>
        </w:rPr>
        <w:t xml:space="preserve">Project </w:t>
      </w:r>
      <w:r w:rsidR="003E4D38">
        <w:rPr>
          <w:sz w:val="48"/>
        </w:rPr>
        <w:t>Issue</w:t>
      </w:r>
      <w:r w:rsidRPr="00301A93">
        <w:rPr>
          <w:sz w:val="48"/>
        </w:rPr>
        <w:t xml:space="preserve"> Management</w:t>
      </w:r>
    </w:p>
    <w:p w14:paraId="5D79D3C6" w14:textId="77777777" w:rsidR="00301A93" w:rsidRDefault="00301A93" w:rsidP="00301A93">
      <w:pPr>
        <w:pStyle w:val="ACUBodyArial"/>
        <w:spacing w:line="259" w:lineRule="auto"/>
      </w:pPr>
    </w:p>
    <w:p w14:paraId="0C32AE75" w14:textId="77777777" w:rsidR="00301A93" w:rsidRDefault="00301A93" w:rsidP="00301A93">
      <w:pPr>
        <w:pStyle w:val="ACUBodyArial"/>
        <w:spacing w:line="259" w:lineRule="auto"/>
      </w:pPr>
    </w:p>
    <w:p w14:paraId="42449AF3" w14:textId="77777777" w:rsidR="00301A93" w:rsidRDefault="00301A93" w:rsidP="00703FC3">
      <w:pPr>
        <w:pStyle w:val="ACUSubheading-Level1"/>
      </w:pPr>
    </w:p>
    <w:p w14:paraId="2938C454" w14:textId="77777777" w:rsidR="00A47F13" w:rsidRDefault="00A47F13" w:rsidP="00973BD3">
      <w:pPr>
        <w:pStyle w:val="ACUBodyArial"/>
      </w:pPr>
    </w:p>
    <w:p w14:paraId="348AD7AB" w14:textId="0899DF28" w:rsidR="00301A93" w:rsidRDefault="00301A93">
      <w:pPr>
        <w:rPr>
          <w:rFonts w:ascii="Arial" w:hAnsi="Arial"/>
          <w:b/>
          <w:bCs/>
          <w:sz w:val="20"/>
        </w:rPr>
      </w:pPr>
      <w:r>
        <w:rPr>
          <w:b/>
          <w:bCs/>
        </w:rPr>
        <w:br w:type="page"/>
      </w:r>
    </w:p>
    <w:p w14:paraId="1212B1DD" w14:textId="77777777" w:rsidR="00301A93" w:rsidRDefault="00301A93" w:rsidP="00301A93">
      <w:pPr>
        <w:pStyle w:val="ACUBodyArial"/>
        <w:shd w:val="clear" w:color="auto" w:fill="D6CDBF" w:themeFill="accent6" w:themeFillShade="E6"/>
        <w:rPr>
          <w:b/>
          <w:bCs/>
        </w:rPr>
      </w:pPr>
    </w:p>
    <w:p w14:paraId="69B86EBB" w14:textId="09985894" w:rsidR="00301A93" w:rsidRDefault="00301A93" w:rsidP="00301A93">
      <w:pPr>
        <w:pStyle w:val="ACUBodyArial"/>
        <w:shd w:val="clear" w:color="auto" w:fill="D6CDBF" w:themeFill="accent6" w:themeFillShade="E6"/>
        <w:jc w:val="center"/>
        <w:rPr>
          <w:b/>
          <w:bCs/>
        </w:rPr>
      </w:pPr>
      <w:r w:rsidRPr="00301A93">
        <w:rPr>
          <w:b/>
          <w:bCs/>
        </w:rPr>
        <w:t>TABLE OF CONTENTS</w:t>
      </w:r>
    </w:p>
    <w:p w14:paraId="58B734D9" w14:textId="77777777" w:rsidR="00301A93" w:rsidRPr="00301A93" w:rsidRDefault="00301A93" w:rsidP="00301A93">
      <w:pPr>
        <w:pStyle w:val="ACUBodyArial"/>
        <w:shd w:val="clear" w:color="auto" w:fill="D6CDBF" w:themeFill="accent6" w:themeFillShade="E6"/>
        <w:rPr>
          <w:b/>
          <w:bCs/>
        </w:rPr>
      </w:pPr>
    </w:p>
    <w:p w14:paraId="7166D470" w14:textId="77777777" w:rsidR="00301A93" w:rsidRDefault="00301A93">
      <w:pPr>
        <w:pStyle w:val="TOC1"/>
        <w:tabs>
          <w:tab w:val="right" w:leader="dot" w:pos="10456"/>
        </w:tabs>
      </w:pPr>
    </w:p>
    <w:p w14:paraId="32689498" w14:textId="1669BFE6" w:rsidR="00DB1760" w:rsidRPr="00DB1760" w:rsidRDefault="00A56215">
      <w:pPr>
        <w:pStyle w:val="TOC1"/>
        <w:tabs>
          <w:tab w:val="right" w:leader="dot" w:pos="10456"/>
        </w:tabs>
        <w:rPr>
          <w:rFonts w:ascii="Arial" w:eastAsiaTheme="minorEastAsia" w:hAnsi="Arial"/>
          <w:noProof/>
          <w:color w:val="auto"/>
          <w:kern w:val="2"/>
          <w:sz w:val="22"/>
          <w:szCs w:val="22"/>
          <w:lang w:eastAsia="en-AU"/>
          <w14:ligatures w14:val="standardContextual"/>
        </w:rPr>
      </w:pPr>
      <w:r w:rsidRPr="00DB1760">
        <w:rPr>
          <w:rFonts w:ascii="Arial" w:hAnsi="Arial" w:cstheme="majorHAnsi"/>
          <w:sz w:val="20"/>
        </w:rPr>
        <w:fldChar w:fldCharType="begin"/>
      </w:r>
      <w:r w:rsidRPr="00DB1760">
        <w:rPr>
          <w:rFonts w:ascii="Arial" w:hAnsi="Arial" w:cstheme="majorHAnsi"/>
          <w:sz w:val="20"/>
        </w:rPr>
        <w:instrText xml:space="preserve"> TOC \o "1-3" \h \z \t "ACUSubheading-Level1,1,ACUSubheading-Level2,2,ACUSubheading-Level3,3" </w:instrText>
      </w:r>
      <w:r w:rsidRPr="00DB1760">
        <w:rPr>
          <w:rFonts w:ascii="Arial" w:hAnsi="Arial" w:cstheme="majorHAnsi"/>
          <w:sz w:val="20"/>
        </w:rPr>
        <w:fldChar w:fldCharType="separate"/>
      </w:r>
      <w:hyperlink w:anchor="_Toc146889267" w:history="1">
        <w:r w:rsidR="00DB1760" w:rsidRPr="00DB1760">
          <w:rPr>
            <w:rStyle w:val="Hyperlink"/>
            <w:rFonts w:ascii="Arial" w:hAnsi="Arial"/>
            <w:noProof/>
          </w:rPr>
          <w:t>PURPOSE OF THE DOCUMENT</w:t>
        </w:r>
        <w:r w:rsidR="00DB1760" w:rsidRPr="00DB1760">
          <w:rPr>
            <w:rFonts w:ascii="Arial" w:hAnsi="Arial"/>
            <w:noProof/>
            <w:webHidden/>
          </w:rPr>
          <w:tab/>
        </w:r>
        <w:r w:rsidR="00DB1760" w:rsidRPr="00DB1760">
          <w:rPr>
            <w:rFonts w:ascii="Arial" w:hAnsi="Arial"/>
            <w:noProof/>
            <w:webHidden/>
          </w:rPr>
          <w:fldChar w:fldCharType="begin"/>
        </w:r>
        <w:r w:rsidR="00DB1760" w:rsidRPr="00DB1760">
          <w:rPr>
            <w:rFonts w:ascii="Arial" w:hAnsi="Arial"/>
            <w:noProof/>
            <w:webHidden/>
          </w:rPr>
          <w:instrText xml:space="preserve"> PAGEREF _Toc146889267 \h </w:instrText>
        </w:r>
        <w:r w:rsidR="00DB1760" w:rsidRPr="00DB1760">
          <w:rPr>
            <w:rFonts w:ascii="Arial" w:hAnsi="Arial"/>
            <w:noProof/>
            <w:webHidden/>
          </w:rPr>
        </w:r>
        <w:r w:rsidR="00DB1760" w:rsidRPr="00DB1760">
          <w:rPr>
            <w:rFonts w:ascii="Arial" w:hAnsi="Arial"/>
            <w:noProof/>
            <w:webHidden/>
          </w:rPr>
          <w:fldChar w:fldCharType="separate"/>
        </w:r>
        <w:r w:rsidR="00572C42">
          <w:rPr>
            <w:rFonts w:ascii="Arial" w:hAnsi="Arial"/>
            <w:noProof/>
            <w:webHidden/>
          </w:rPr>
          <w:t>2</w:t>
        </w:r>
        <w:r w:rsidR="00DB1760" w:rsidRPr="00DB1760">
          <w:rPr>
            <w:rFonts w:ascii="Arial" w:hAnsi="Arial"/>
            <w:noProof/>
            <w:webHidden/>
          </w:rPr>
          <w:fldChar w:fldCharType="end"/>
        </w:r>
      </w:hyperlink>
    </w:p>
    <w:p w14:paraId="71196189" w14:textId="1EA90F83" w:rsidR="00DB1760" w:rsidRPr="00DB1760" w:rsidRDefault="00572C42">
      <w:pPr>
        <w:pStyle w:val="TOC1"/>
        <w:tabs>
          <w:tab w:val="right" w:leader="dot" w:pos="10456"/>
        </w:tabs>
        <w:rPr>
          <w:rFonts w:ascii="Arial" w:eastAsiaTheme="minorEastAsia" w:hAnsi="Arial"/>
          <w:noProof/>
          <w:color w:val="auto"/>
          <w:kern w:val="2"/>
          <w:sz w:val="22"/>
          <w:szCs w:val="22"/>
          <w:lang w:eastAsia="en-AU"/>
          <w14:ligatures w14:val="standardContextual"/>
        </w:rPr>
      </w:pPr>
      <w:hyperlink w:anchor="_Toc146889268" w:history="1">
        <w:r w:rsidR="00DB1760" w:rsidRPr="00DB1760">
          <w:rPr>
            <w:rStyle w:val="Hyperlink"/>
            <w:rFonts w:ascii="Arial" w:hAnsi="Arial"/>
            <w:noProof/>
          </w:rPr>
          <w:t>ISSUE MANAGEMENT PRACTISE</w:t>
        </w:r>
        <w:r w:rsidR="00DB1760" w:rsidRPr="00DB1760">
          <w:rPr>
            <w:rFonts w:ascii="Arial" w:hAnsi="Arial"/>
            <w:noProof/>
            <w:webHidden/>
          </w:rPr>
          <w:tab/>
        </w:r>
        <w:r w:rsidR="00DB1760" w:rsidRPr="00DB1760">
          <w:rPr>
            <w:rFonts w:ascii="Arial" w:hAnsi="Arial"/>
            <w:noProof/>
            <w:webHidden/>
          </w:rPr>
          <w:fldChar w:fldCharType="begin"/>
        </w:r>
        <w:r w:rsidR="00DB1760" w:rsidRPr="00DB1760">
          <w:rPr>
            <w:rFonts w:ascii="Arial" w:hAnsi="Arial"/>
            <w:noProof/>
            <w:webHidden/>
          </w:rPr>
          <w:instrText xml:space="preserve"> PAGEREF _Toc146889268 \h </w:instrText>
        </w:r>
        <w:r w:rsidR="00DB1760" w:rsidRPr="00DB1760">
          <w:rPr>
            <w:rFonts w:ascii="Arial" w:hAnsi="Arial"/>
            <w:noProof/>
            <w:webHidden/>
          </w:rPr>
        </w:r>
        <w:r w:rsidR="00DB1760" w:rsidRPr="00DB1760">
          <w:rPr>
            <w:rFonts w:ascii="Arial" w:hAnsi="Arial"/>
            <w:noProof/>
            <w:webHidden/>
          </w:rPr>
          <w:fldChar w:fldCharType="separate"/>
        </w:r>
        <w:r>
          <w:rPr>
            <w:rFonts w:ascii="Arial" w:hAnsi="Arial"/>
            <w:noProof/>
            <w:webHidden/>
          </w:rPr>
          <w:t>3</w:t>
        </w:r>
        <w:r w:rsidR="00DB1760" w:rsidRPr="00DB1760">
          <w:rPr>
            <w:rFonts w:ascii="Arial" w:hAnsi="Arial"/>
            <w:noProof/>
            <w:webHidden/>
          </w:rPr>
          <w:fldChar w:fldCharType="end"/>
        </w:r>
      </w:hyperlink>
    </w:p>
    <w:p w14:paraId="75BFA832" w14:textId="55A68C92" w:rsidR="00DB1760" w:rsidRPr="00DB1760" w:rsidRDefault="00572C42">
      <w:pPr>
        <w:pStyle w:val="TOC2"/>
        <w:tabs>
          <w:tab w:val="left" w:pos="660"/>
          <w:tab w:val="right" w:leader="dot" w:pos="10456"/>
        </w:tabs>
        <w:rPr>
          <w:rFonts w:ascii="Arial" w:eastAsiaTheme="minorEastAsia" w:hAnsi="Arial"/>
          <w:noProof/>
          <w:color w:val="auto"/>
          <w:kern w:val="2"/>
          <w:sz w:val="22"/>
          <w:szCs w:val="22"/>
          <w:lang w:eastAsia="en-AU"/>
          <w14:ligatures w14:val="standardContextual"/>
        </w:rPr>
      </w:pPr>
      <w:hyperlink w:anchor="_Toc146889269" w:history="1">
        <w:r w:rsidR="00DB1760" w:rsidRPr="00DB1760">
          <w:rPr>
            <w:rStyle w:val="Hyperlink"/>
            <w:rFonts w:ascii="Arial" w:hAnsi="Arial"/>
            <w:noProof/>
          </w:rPr>
          <w:t>1.</w:t>
        </w:r>
        <w:r w:rsidR="00DB1760" w:rsidRPr="00DB1760">
          <w:rPr>
            <w:rFonts w:ascii="Arial" w:eastAsiaTheme="minorEastAsia" w:hAnsi="Arial"/>
            <w:noProof/>
            <w:color w:val="auto"/>
            <w:kern w:val="2"/>
            <w:sz w:val="22"/>
            <w:szCs w:val="22"/>
            <w:lang w:eastAsia="en-AU"/>
            <w14:ligatures w14:val="standardContextual"/>
          </w:rPr>
          <w:tab/>
        </w:r>
        <w:r w:rsidR="00DB1760" w:rsidRPr="00DB1760">
          <w:rPr>
            <w:rStyle w:val="Hyperlink"/>
            <w:rFonts w:ascii="Arial" w:hAnsi="Arial"/>
            <w:noProof/>
          </w:rPr>
          <w:t>Overview</w:t>
        </w:r>
        <w:r w:rsidR="00DB1760" w:rsidRPr="00DB1760">
          <w:rPr>
            <w:rFonts w:ascii="Arial" w:hAnsi="Arial"/>
            <w:noProof/>
            <w:webHidden/>
          </w:rPr>
          <w:tab/>
        </w:r>
        <w:r w:rsidR="00DB1760" w:rsidRPr="00DB1760">
          <w:rPr>
            <w:rFonts w:ascii="Arial" w:hAnsi="Arial"/>
            <w:noProof/>
            <w:webHidden/>
          </w:rPr>
          <w:fldChar w:fldCharType="begin"/>
        </w:r>
        <w:r w:rsidR="00DB1760" w:rsidRPr="00DB1760">
          <w:rPr>
            <w:rFonts w:ascii="Arial" w:hAnsi="Arial"/>
            <w:noProof/>
            <w:webHidden/>
          </w:rPr>
          <w:instrText xml:space="preserve"> PAGEREF _Toc146889269 \h </w:instrText>
        </w:r>
        <w:r w:rsidR="00DB1760" w:rsidRPr="00DB1760">
          <w:rPr>
            <w:rFonts w:ascii="Arial" w:hAnsi="Arial"/>
            <w:noProof/>
            <w:webHidden/>
          </w:rPr>
        </w:r>
        <w:r w:rsidR="00DB1760" w:rsidRPr="00DB1760">
          <w:rPr>
            <w:rFonts w:ascii="Arial" w:hAnsi="Arial"/>
            <w:noProof/>
            <w:webHidden/>
          </w:rPr>
          <w:fldChar w:fldCharType="separate"/>
        </w:r>
        <w:r>
          <w:rPr>
            <w:rFonts w:ascii="Arial" w:hAnsi="Arial"/>
            <w:noProof/>
            <w:webHidden/>
          </w:rPr>
          <w:t>3</w:t>
        </w:r>
        <w:r w:rsidR="00DB1760" w:rsidRPr="00DB1760">
          <w:rPr>
            <w:rFonts w:ascii="Arial" w:hAnsi="Arial"/>
            <w:noProof/>
            <w:webHidden/>
          </w:rPr>
          <w:fldChar w:fldCharType="end"/>
        </w:r>
      </w:hyperlink>
    </w:p>
    <w:p w14:paraId="54A487DD" w14:textId="4AD52163" w:rsidR="00DB1760" w:rsidRPr="00DB1760" w:rsidRDefault="00572C42">
      <w:pPr>
        <w:pStyle w:val="TOC2"/>
        <w:tabs>
          <w:tab w:val="left" w:pos="660"/>
          <w:tab w:val="right" w:leader="dot" w:pos="10456"/>
        </w:tabs>
        <w:rPr>
          <w:rFonts w:ascii="Arial" w:eastAsiaTheme="minorEastAsia" w:hAnsi="Arial"/>
          <w:noProof/>
          <w:color w:val="auto"/>
          <w:kern w:val="2"/>
          <w:sz w:val="22"/>
          <w:szCs w:val="22"/>
          <w:lang w:eastAsia="en-AU"/>
          <w14:ligatures w14:val="standardContextual"/>
        </w:rPr>
      </w:pPr>
      <w:hyperlink w:anchor="_Toc146889270" w:history="1">
        <w:r w:rsidR="00DB1760" w:rsidRPr="00DB1760">
          <w:rPr>
            <w:rStyle w:val="Hyperlink"/>
            <w:rFonts w:ascii="Arial" w:hAnsi="Arial"/>
            <w:noProof/>
          </w:rPr>
          <w:t>2.</w:t>
        </w:r>
        <w:r w:rsidR="00DB1760" w:rsidRPr="00DB1760">
          <w:rPr>
            <w:rFonts w:ascii="Arial" w:eastAsiaTheme="minorEastAsia" w:hAnsi="Arial"/>
            <w:noProof/>
            <w:color w:val="auto"/>
            <w:kern w:val="2"/>
            <w:sz w:val="22"/>
            <w:szCs w:val="22"/>
            <w:lang w:eastAsia="en-AU"/>
            <w14:ligatures w14:val="standardContextual"/>
          </w:rPr>
          <w:tab/>
        </w:r>
        <w:r w:rsidR="00DB1760" w:rsidRPr="00DB1760">
          <w:rPr>
            <w:rStyle w:val="Hyperlink"/>
            <w:rFonts w:ascii="Arial" w:hAnsi="Arial"/>
            <w:noProof/>
          </w:rPr>
          <w:t>Introduction to project issues</w:t>
        </w:r>
        <w:r w:rsidR="00DB1760" w:rsidRPr="00DB1760">
          <w:rPr>
            <w:rFonts w:ascii="Arial" w:hAnsi="Arial"/>
            <w:noProof/>
            <w:webHidden/>
          </w:rPr>
          <w:tab/>
        </w:r>
        <w:r w:rsidR="00DB1760" w:rsidRPr="00DB1760">
          <w:rPr>
            <w:rFonts w:ascii="Arial" w:hAnsi="Arial"/>
            <w:noProof/>
            <w:webHidden/>
          </w:rPr>
          <w:fldChar w:fldCharType="begin"/>
        </w:r>
        <w:r w:rsidR="00DB1760" w:rsidRPr="00DB1760">
          <w:rPr>
            <w:rFonts w:ascii="Arial" w:hAnsi="Arial"/>
            <w:noProof/>
            <w:webHidden/>
          </w:rPr>
          <w:instrText xml:space="preserve"> PAGEREF _Toc146889270 \h </w:instrText>
        </w:r>
        <w:r w:rsidR="00DB1760" w:rsidRPr="00DB1760">
          <w:rPr>
            <w:rFonts w:ascii="Arial" w:hAnsi="Arial"/>
            <w:noProof/>
            <w:webHidden/>
          </w:rPr>
        </w:r>
        <w:r w:rsidR="00DB1760" w:rsidRPr="00DB1760">
          <w:rPr>
            <w:rFonts w:ascii="Arial" w:hAnsi="Arial"/>
            <w:noProof/>
            <w:webHidden/>
          </w:rPr>
          <w:fldChar w:fldCharType="separate"/>
        </w:r>
        <w:r>
          <w:rPr>
            <w:rFonts w:ascii="Arial" w:hAnsi="Arial"/>
            <w:noProof/>
            <w:webHidden/>
          </w:rPr>
          <w:t>3</w:t>
        </w:r>
        <w:r w:rsidR="00DB1760" w:rsidRPr="00DB1760">
          <w:rPr>
            <w:rFonts w:ascii="Arial" w:hAnsi="Arial"/>
            <w:noProof/>
            <w:webHidden/>
          </w:rPr>
          <w:fldChar w:fldCharType="end"/>
        </w:r>
      </w:hyperlink>
    </w:p>
    <w:p w14:paraId="46FD134F" w14:textId="4C3E119C" w:rsidR="00DB1760" w:rsidRPr="00DB1760" w:rsidRDefault="00572C42">
      <w:pPr>
        <w:pStyle w:val="TOC2"/>
        <w:tabs>
          <w:tab w:val="left" w:pos="660"/>
          <w:tab w:val="right" w:leader="dot" w:pos="10456"/>
        </w:tabs>
        <w:rPr>
          <w:rFonts w:ascii="Arial" w:eastAsiaTheme="minorEastAsia" w:hAnsi="Arial"/>
          <w:noProof/>
          <w:color w:val="auto"/>
          <w:kern w:val="2"/>
          <w:sz w:val="22"/>
          <w:szCs w:val="22"/>
          <w:lang w:eastAsia="en-AU"/>
          <w14:ligatures w14:val="standardContextual"/>
        </w:rPr>
      </w:pPr>
      <w:hyperlink w:anchor="_Toc146889271" w:history="1">
        <w:r w:rsidR="00DB1760" w:rsidRPr="00DB1760">
          <w:rPr>
            <w:rStyle w:val="Hyperlink"/>
            <w:rFonts w:ascii="Arial" w:hAnsi="Arial"/>
            <w:noProof/>
          </w:rPr>
          <w:t>3.</w:t>
        </w:r>
        <w:r w:rsidR="00DB1760" w:rsidRPr="00DB1760">
          <w:rPr>
            <w:rFonts w:ascii="Arial" w:eastAsiaTheme="minorEastAsia" w:hAnsi="Arial"/>
            <w:noProof/>
            <w:color w:val="auto"/>
            <w:kern w:val="2"/>
            <w:sz w:val="22"/>
            <w:szCs w:val="22"/>
            <w:lang w:eastAsia="en-AU"/>
            <w14:ligatures w14:val="standardContextual"/>
          </w:rPr>
          <w:tab/>
        </w:r>
        <w:r w:rsidR="00DB1760" w:rsidRPr="00DB1760">
          <w:rPr>
            <w:rStyle w:val="Hyperlink"/>
            <w:rFonts w:ascii="Arial" w:hAnsi="Arial"/>
            <w:noProof/>
          </w:rPr>
          <w:t>Issue management process</w:t>
        </w:r>
        <w:r w:rsidR="00DB1760" w:rsidRPr="00DB1760">
          <w:rPr>
            <w:rFonts w:ascii="Arial" w:hAnsi="Arial"/>
            <w:noProof/>
            <w:webHidden/>
          </w:rPr>
          <w:tab/>
        </w:r>
        <w:r w:rsidR="00DB1760" w:rsidRPr="00DB1760">
          <w:rPr>
            <w:rFonts w:ascii="Arial" w:hAnsi="Arial"/>
            <w:noProof/>
            <w:webHidden/>
          </w:rPr>
          <w:fldChar w:fldCharType="begin"/>
        </w:r>
        <w:r w:rsidR="00DB1760" w:rsidRPr="00DB1760">
          <w:rPr>
            <w:rFonts w:ascii="Arial" w:hAnsi="Arial"/>
            <w:noProof/>
            <w:webHidden/>
          </w:rPr>
          <w:instrText xml:space="preserve"> PAGEREF _Toc146889271 \h </w:instrText>
        </w:r>
        <w:r w:rsidR="00DB1760" w:rsidRPr="00DB1760">
          <w:rPr>
            <w:rFonts w:ascii="Arial" w:hAnsi="Arial"/>
            <w:noProof/>
            <w:webHidden/>
          </w:rPr>
        </w:r>
        <w:r w:rsidR="00DB1760" w:rsidRPr="00DB1760">
          <w:rPr>
            <w:rFonts w:ascii="Arial" w:hAnsi="Arial"/>
            <w:noProof/>
            <w:webHidden/>
          </w:rPr>
          <w:fldChar w:fldCharType="separate"/>
        </w:r>
        <w:r>
          <w:rPr>
            <w:rFonts w:ascii="Arial" w:hAnsi="Arial"/>
            <w:noProof/>
            <w:webHidden/>
          </w:rPr>
          <w:t>3</w:t>
        </w:r>
        <w:r w:rsidR="00DB1760" w:rsidRPr="00DB1760">
          <w:rPr>
            <w:rFonts w:ascii="Arial" w:hAnsi="Arial"/>
            <w:noProof/>
            <w:webHidden/>
          </w:rPr>
          <w:fldChar w:fldCharType="end"/>
        </w:r>
      </w:hyperlink>
    </w:p>
    <w:p w14:paraId="75DA985C" w14:textId="3428758B" w:rsidR="00DB1760" w:rsidRPr="00DB1760" w:rsidRDefault="00572C42">
      <w:pPr>
        <w:pStyle w:val="TOC2"/>
        <w:tabs>
          <w:tab w:val="left" w:pos="660"/>
          <w:tab w:val="right" w:leader="dot" w:pos="10456"/>
        </w:tabs>
        <w:rPr>
          <w:rFonts w:ascii="Arial" w:eastAsiaTheme="minorEastAsia" w:hAnsi="Arial"/>
          <w:noProof/>
          <w:color w:val="auto"/>
          <w:kern w:val="2"/>
          <w:sz w:val="22"/>
          <w:szCs w:val="22"/>
          <w:lang w:eastAsia="en-AU"/>
          <w14:ligatures w14:val="standardContextual"/>
        </w:rPr>
      </w:pPr>
      <w:hyperlink w:anchor="_Toc146889272" w:history="1">
        <w:r w:rsidR="00DB1760" w:rsidRPr="00DB1760">
          <w:rPr>
            <w:rStyle w:val="Hyperlink"/>
            <w:rFonts w:ascii="Arial" w:hAnsi="Arial"/>
            <w:noProof/>
          </w:rPr>
          <w:t>4.</w:t>
        </w:r>
        <w:r w:rsidR="00DB1760" w:rsidRPr="00DB1760">
          <w:rPr>
            <w:rFonts w:ascii="Arial" w:eastAsiaTheme="minorEastAsia" w:hAnsi="Arial"/>
            <w:noProof/>
            <w:color w:val="auto"/>
            <w:kern w:val="2"/>
            <w:sz w:val="22"/>
            <w:szCs w:val="22"/>
            <w:lang w:eastAsia="en-AU"/>
            <w14:ligatures w14:val="standardContextual"/>
          </w:rPr>
          <w:tab/>
        </w:r>
        <w:r w:rsidR="00DB1760" w:rsidRPr="00DB1760">
          <w:rPr>
            <w:rStyle w:val="Hyperlink"/>
            <w:rFonts w:ascii="Arial" w:hAnsi="Arial"/>
            <w:noProof/>
          </w:rPr>
          <w:t>Issue categories</w:t>
        </w:r>
        <w:r w:rsidR="00DB1760" w:rsidRPr="00DB1760">
          <w:rPr>
            <w:rFonts w:ascii="Arial" w:hAnsi="Arial"/>
            <w:noProof/>
            <w:webHidden/>
          </w:rPr>
          <w:tab/>
        </w:r>
        <w:r w:rsidR="00DB1760" w:rsidRPr="00DB1760">
          <w:rPr>
            <w:rFonts w:ascii="Arial" w:hAnsi="Arial"/>
            <w:noProof/>
            <w:webHidden/>
          </w:rPr>
          <w:fldChar w:fldCharType="begin"/>
        </w:r>
        <w:r w:rsidR="00DB1760" w:rsidRPr="00DB1760">
          <w:rPr>
            <w:rFonts w:ascii="Arial" w:hAnsi="Arial"/>
            <w:noProof/>
            <w:webHidden/>
          </w:rPr>
          <w:instrText xml:space="preserve"> PAGEREF _Toc146889272 \h </w:instrText>
        </w:r>
        <w:r w:rsidR="00DB1760" w:rsidRPr="00DB1760">
          <w:rPr>
            <w:rFonts w:ascii="Arial" w:hAnsi="Arial"/>
            <w:noProof/>
            <w:webHidden/>
          </w:rPr>
        </w:r>
        <w:r w:rsidR="00DB1760" w:rsidRPr="00DB1760">
          <w:rPr>
            <w:rFonts w:ascii="Arial" w:hAnsi="Arial"/>
            <w:noProof/>
            <w:webHidden/>
          </w:rPr>
          <w:fldChar w:fldCharType="separate"/>
        </w:r>
        <w:r>
          <w:rPr>
            <w:rFonts w:ascii="Arial" w:hAnsi="Arial"/>
            <w:noProof/>
            <w:webHidden/>
          </w:rPr>
          <w:t>4</w:t>
        </w:r>
        <w:r w:rsidR="00DB1760" w:rsidRPr="00DB1760">
          <w:rPr>
            <w:rFonts w:ascii="Arial" w:hAnsi="Arial"/>
            <w:noProof/>
            <w:webHidden/>
          </w:rPr>
          <w:fldChar w:fldCharType="end"/>
        </w:r>
      </w:hyperlink>
    </w:p>
    <w:p w14:paraId="5E13F961" w14:textId="0F6C34AA" w:rsidR="00DB1760" w:rsidRPr="00DB1760" w:rsidRDefault="00572C42">
      <w:pPr>
        <w:pStyle w:val="TOC2"/>
        <w:tabs>
          <w:tab w:val="left" w:pos="660"/>
          <w:tab w:val="right" w:leader="dot" w:pos="10456"/>
        </w:tabs>
        <w:rPr>
          <w:rFonts w:ascii="Arial" w:eastAsiaTheme="minorEastAsia" w:hAnsi="Arial"/>
          <w:noProof/>
          <w:color w:val="auto"/>
          <w:kern w:val="2"/>
          <w:sz w:val="22"/>
          <w:szCs w:val="22"/>
          <w:lang w:eastAsia="en-AU"/>
          <w14:ligatures w14:val="standardContextual"/>
        </w:rPr>
      </w:pPr>
      <w:hyperlink w:anchor="_Toc146889273" w:history="1">
        <w:r w:rsidR="00DB1760" w:rsidRPr="00DB1760">
          <w:rPr>
            <w:rStyle w:val="Hyperlink"/>
            <w:rFonts w:ascii="Arial" w:hAnsi="Arial"/>
            <w:noProof/>
          </w:rPr>
          <w:t>5.</w:t>
        </w:r>
        <w:r w:rsidR="00DB1760" w:rsidRPr="00DB1760">
          <w:rPr>
            <w:rFonts w:ascii="Arial" w:eastAsiaTheme="minorEastAsia" w:hAnsi="Arial"/>
            <w:noProof/>
            <w:color w:val="auto"/>
            <w:kern w:val="2"/>
            <w:sz w:val="22"/>
            <w:szCs w:val="22"/>
            <w:lang w:eastAsia="en-AU"/>
            <w14:ligatures w14:val="standardContextual"/>
          </w:rPr>
          <w:tab/>
        </w:r>
        <w:r w:rsidR="00DB1760" w:rsidRPr="00DB1760">
          <w:rPr>
            <w:rStyle w:val="Hyperlink"/>
            <w:rFonts w:ascii="Arial" w:hAnsi="Arial"/>
            <w:noProof/>
          </w:rPr>
          <w:t>Issue register and other data</w:t>
        </w:r>
        <w:r w:rsidR="00DB1760" w:rsidRPr="00DB1760">
          <w:rPr>
            <w:rFonts w:ascii="Arial" w:hAnsi="Arial"/>
            <w:noProof/>
            <w:webHidden/>
          </w:rPr>
          <w:tab/>
        </w:r>
        <w:r w:rsidR="00DB1760" w:rsidRPr="00DB1760">
          <w:rPr>
            <w:rFonts w:ascii="Arial" w:hAnsi="Arial"/>
            <w:noProof/>
            <w:webHidden/>
          </w:rPr>
          <w:fldChar w:fldCharType="begin"/>
        </w:r>
        <w:r w:rsidR="00DB1760" w:rsidRPr="00DB1760">
          <w:rPr>
            <w:rFonts w:ascii="Arial" w:hAnsi="Arial"/>
            <w:noProof/>
            <w:webHidden/>
          </w:rPr>
          <w:instrText xml:space="preserve"> PAGEREF _Toc146889273 \h </w:instrText>
        </w:r>
        <w:r w:rsidR="00DB1760" w:rsidRPr="00DB1760">
          <w:rPr>
            <w:rFonts w:ascii="Arial" w:hAnsi="Arial"/>
            <w:noProof/>
            <w:webHidden/>
          </w:rPr>
        </w:r>
        <w:r w:rsidR="00DB1760" w:rsidRPr="00DB1760">
          <w:rPr>
            <w:rFonts w:ascii="Arial" w:hAnsi="Arial"/>
            <w:noProof/>
            <w:webHidden/>
          </w:rPr>
          <w:fldChar w:fldCharType="separate"/>
        </w:r>
        <w:r>
          <w:rPr>
            <w:rFonts w:ascii="Arial" w:hAnsi="Arial"/>
            <w:noProof/>
            <w:webHidden/>
          </w:rPr>
          <w:t>4</w:t>
        </w:r>
        <w:r w:rsidR="00DB1760" w:rsidRPr="00DB1760">
          <w:rPr>
            <w:rFonts w:ascii="Arial" w:hAnsi="Arial"/>
            <w:noProof/>
            <w:webHidden/>
          </w:rPr>
          <w:fldChar w:fldCharType="end"/>
        </w:r>
      </w:hyperlink>
    </w:p>
    <w:p w14:paraId="6EACEE09" w14:textId="3F52F719" w:rsidR="00301A93" w:rsidRDefault="00A56215">
      <w:pPr>
        <w:rPr>
          <w:rFonts w:ascii="Arial" w:hAnsi="Arial"/>
        </w:rPr>
      </w:pPr>
      <w:r w:rsidRPr="00DB1760">
        <w:rPr>
          <w:rFonts w:ascii="Arial" w:hAnsi="Arial" w:cstheme="majorHAnsi"/>
          <w:sz w:val="20"/>
        </w:rPr>
        <w:fldChar w:fldCharType="end"/>
      </w:r>
    </w:p>
    <w:p w14:paraId="13594A55" w14:textId="77777777" w:rsidR="00301A93" w:rsidRDefault="00301A93">
      <w:pPr>
        <w:rPr>
          <w:rFonts w:ascii="Arial" w:hAnsi="Arial"/>
          <w:sz w:val="20"/>
        </w:rPr>
      </w:pPr>
    </w:p>
    <w:p w14:paraId="6449BFDD" w14:textId="77777777" w:rsidR="004C097E" w:rsidRDefault="004C097E" w:rsidP="004C097E">
      <w:pPr>
        <w:pStyle w:val="ACUSubheading-Level1"/>
        <w:ind w:left="357" w:hanging="357"/>
      </w:pPr>
      <w:bookmarkStart w:id="0" w:name="_Toc517254867"/>
      <w:bookmarkStart w:id="1" w:name="_Toc517277993"/>
      <w:bookmarkStart w:id="2" w:name="_Toc517279010"/>
      <w:bookmarkStart w:id="3" w:name="_Toc79744912"/>
      <w:bookmarkStart w:id="4" w:name="_Toc146889267"/>
      <w:r w:rsidRPr="004C440A">
        <w:rPr>
          <w:caps w:val="0"/>
        </w:rPr>
        <w:t>PURPOSE OF THE DOCUMENT</w:t>
      </w:r>
      <w:bookmarkEnd w:id="0"/>
      <w:bookmarkEnd w:id="1"/>
      <w:bookmarkEnd w:id="2"/>
      <w:bookmarkEnd w:id="3"/>
      <w:bookmarkEnd w:id="4"/>
    </w:p>
    <w:p w14:paraId="31CE866F" w14:textId="14BB05F5" w:rsidR="004C097E" w:rsidRDefault="003E4D38" w:rsidP="004C097E">
      <w:pPr>
        <w:pStyle w:val="ACUBodyArial"/>
        <w:spacing w:after="160" w:line="259" w:lineRule="auto"/>
      </w:pPr>
      <w:r>
        <w:t xml:space="preserve">Issues </w:t>
      </w:r>
      <w:r w:rsidR="004C097E">
        <w:t xml:space="preserve">are events which </w:t>
      </w:r>
      <w:r>
        <w:t xml:space="preserve">have </w:t>
      </w:r>
      <w:r w:rsidR="004C097E">
        <w:t>impact</w:t>
      </w:r>
      <w:r>
        <w:t>ed</w:t>
      </w:r>
      <w:r w:rsidR="004C097E">
        <w:t xml:space="preserve"> </w:t>
      </w:r>
      <w:r w:rsidR="00B1020A">
        <w:t xml:space="preserve">a </w:t>
      </w:r>
      <w:r w:rsidR="004C097E">
        <w:t>project’s ability to deliver</w:t>
      </w:r>
      <w:r w:rsidR="00EF18C4">
        <w:t xml:space="preserve"> its outputs </w:t>
      </w:r>
      <w:r w:rsidR="004C097E">
        <w:t xml:space="preserve">to </w:t>
      </w:r>
      <w:r w:rsidR="00EF18C4">
        <w:t xml:space="preserve">the </w:t>
      </w:r>
      <w:r w:rsidR="004C097E">
        <w:t xml:space="preserve">plans, </w:t>
      </w:r>
      <w:r w:rsidR="00EF18C4">
        <w:t xml:space="preserve">altering the project </w:t>
      </w:r>
      <w:r w:rsidR="004C097E">
        <w:t xml:space="preserve">in a positive or negative manner. </w:t>
      </w:r>
    </w:p>
    <w:p w14:paraId="365DA161" w14:textId="1C8BCC34" w:rsidR="004C097E" w:rsidRDefault="004C097E" w:rsidP="004C097E">
      <w:pPr>
        <w:pStyle w:val="ACUBodyArial"/>
        <w:spacing w:after="160" w:line="259" w:lineRule="auto"/>
      </w:pPr>
      <w:r>
        <w:t xml:space="preserve">This </w:t>
      </w:r>
      <w:r w:rsidR="00B1020A">
        <w:t xml:space="preserve">guideline </w:t>
      </w:r>
      <w:r>
        <w:t xml:space="preserve">defines how </w:t>
      </w:r>
      <w:r w:rsidR="003E4D38">
        <w:t xml:space="preserve">issue </w:t>
      </w:r>
      <w:r>
        <w:t xml:space="preserve">management </w:t>
      </w:r>
      <w:r w:rsidR="00EF18C4">
        <w:t xml:space="preserve">is </w:t>
      </w:r>
      <w:r>
        <w:t>carried out in project</w:t>
      </w:r>
      <w:r w:rsidR="00B1020A">
        <w:t>s</w:t>
      </w:r>
      <w:r>
        <w:t xml:space="preserve">, including the </w:t>
      </w:r>
      <w:r w:rsidR="008A440D">
        <w:t xml:space="preserve">key </w:t>
      </w:r>
      <w:r>
        <w:t xml:space="preserve">roles and where the relevant registers or data </w:t>
      </w:r>
      <w:r w:rsidR="00B1020A">
        <w:t xml:space="preserve">should be </w:t>
      </w:r>
      <w:r>
        <w:t>maintained</w:t>
      </w:r>
      <w:r w:rsidR="00B1020A">
        <w:t xml:space="preserve"> in a typical project</w:t>
      </w:r>
      <w:r>
        <w:t>.</w:t>
      </w:r>
    </w:p>
    <w:p w14:paraId="2A6BF513" w14:textId="77777777" w:rsidR="004C097E" w:rsidRDefault="004C097E" w:rsidP="00A47F13">
      <w:pPr>
        <w:pStyle w:val="ACUBodyArial"/>
      </w:pPr>
    </w:p>
    <w:p w14:paraId="51E9BD36" w14:textId="4BF8492C" w:rsidR="004C097E" w:rsidRPr="005D3DAC" w:rsidRDefault="003E4D38" w:rsidP="00301A93">
      <w:pPr>
        <w:pStyle w:val="ACUSubheading-Level1"/>
        <w:pageBreakBefore/>
        <w:ind w:left="357" w:hanging="357"/>
        <w:rPr>
          <w:caps w:val="0"/>
        </w:rPr>
      </w:pPr>
      <w:bookmarkStart w:id="5" w:name="_Toc146889268"/>
      <w:r>
        <w:rPr>
          <w:caps w:val="0"/>
        </w:rPr>
        <w:lastRenderedPageBreak/>
        <w:t xml:space="preserve">ISSUE </w:t>
      </w:r>
      <w:r w:rsidR="004C097E" w:rsidRPr="005D3DAC">
        <w:rPr>
          <w:caps w:val="0"/>
        </w:rPr>
        <w:t>MANAGEMENT PRACTISE</w:t>
      </w:r>
      <w:bookmarkEnd w:id="5"/>
    </w:p>
    <w:p w14:paraId="0CF09F6D" w14:textId="77777777" w:rsidR="004C097E" w:rsidRDefault="004C097E" w:rsidP="00A47F13">
      <w:pPr>
        <w:pStyle w:val="ACUBodyArial"/>
      </w:pPr>
    </w:p>
    <w:p w14:paraId="7B1D5C1B" w14:textId="098B0E35" w:rsidR="005D3DAC" w:rsidRDefault="00B92796" w:rsidP="00B92796">
      <w:pPr>
        <w:pStyle w:val="ACUSubheading-Level2"/>
        <w:numPr>
          <w:ilvl w:val="0"/>
          <w:numId w:val="18"/>
        </w:numPr>
        <w:ind w:left="0" w:firstLine="0"/>
      </w:pPr>
      <w:bookmarkStart w:id="6" w:name="_Toc146889269"/>
      <w:r>
        <w:t>Overview</w:t>
      </w:r>
      <w:bookmarkEnd w:id="6"/>
    </w:p>
    <w:p w14:paraId="3F130EAB" w14:textId="77777777" w:rsidR="005D3DAC" w:rsidRDefault="005D3DAC" w:rsidP="00A47F13">
      <w:pPr>
        <w:pStyle w:val="ACUBodyArial"/>
      </w:pPr>
    </w:p>
    <w:p w14:paraId="2F449754" w14:textId="2AF2D2E4" w:rsidR="003E4D38" w:rsidRDefault="003E4D38" w:rsidP="00D81CC1">
      <w:pPr>
        <w:pStyle w:val="ACUBodyArial"/>
        <w:spacing w:line="259" w:lineRule="auto"/>
      </w:pPr>
      <w:r>
        <w:t>Issue</w:t>
      </w:r>
      <w:r w:rsidR="004C097E">
        <w:t xml:space="preserve"> management in project</w:t>
      </w:r>
      <w:r w:rsidR="00B1020A">
        <w:t>s</w:t>
      </w:r>
      <w:r w:rsidR="004C097E">
        <w:t xml:space="preserve"> follows </w:t>
      </w:r>
      <w:r>
        <w:t xml:space="preserve">customary practices used in the project management profession. The logic is </w:t>
      </w:r>
      <w:proofErr w:type="gramStart"/>
      <w:r>
        <w:t>similar to</w:t>
      </w:r>
      <w:proofErr w:type="gramEnd"/>
      <w:r>
        <w:t xml:space="preserve"> risk management and those two areas are closely related.</w:t>
      </w:r>
    </w:p>
    <w:p w14:paraId="1C7641FE" w14:textId="77777777" w:rsidR="003E4D38" w:rsidRDefault="003E4D38" w:rsidP="00D81CC1">
      <w:pPr>
        <w:pStyle w:val="ACUBodyArial"/>
        <w:spacing w:line="259" w:lineRule="auto"/>
      </w:pPr>
    </w:p>
    <w:p w14:paraId="3EFFDF53" w14:textId="5D826A01" w:rsidR="004C097E" w:rsidRDefault="004C097E" w:rsidP="004C097E">
      <w:pPr>
        <w:pStyle w:val="ACUBodyArial"/>
        <w:spacing w:after="160" w:line="259" w:lineRule="auto"/>
      </w:pPr>
      <w:r>
        <w:t xml:space="preserve">All identified </w:t>
      </w:r>
      <w:r w:rsidR="003E4D38">
        <w:t xml:space="preserve">issues </w:t>
      </w:r>
      <w:r>
        <w:t xml:space="preserve">are recorded, </w:t>
      </w:r>
      <w:proofErr w:type="gramStart"/>
      <w:r>
        <w:t>assessed</w:t>
      </w:r>
      <w:proofErr w:type="gramEnd"/>
      <w:r>
        <w:t xml:space="preserve"> and assigned an owner. All items rated ‘high’ </w:t>
      </w:r>
      <w:r w:rsidR="003E4D38">
        <w:t>are worked on urgently and continuously until they are resolved</w:t>
      </w:r>
      <w:r>
        <w:t>.</w:t>
      </w:r>
    </w:p>
    <w:p w14:paraId="7927566E" w14:textId="5463CE38" w:rsidR="004C097E" w:rsidRDefault="004C097E" w:rsidP="004C097E">
      <w:pPr>
        <w:pStyle w:val="ACUBodyArial"/>
        <w:spacing w:after="160" w:line="259" w:lineRule="auto"/>
      </w:pPr>
      <w:r>
        <w:t xml:space="preserve">All stakeholders can raise new </w:t>
      </w:r>
      <w:r w:rsidR="003E4D38">
        <w:t xml:space="preserve">issues </w:t>
      </w:r>
      <w:r>
        <w:t>in the project and assist in the assessment</w:t>
      </w:r>
      <w:r w:rsidR="00EF4E59">
        <w:t xml:space="preserve"> and </w:t>
      </w:r>
      <w:r w:rsidR="003E4D38">
        <w:t xml:space="preserve">resolution </w:t>
      </w:r>
      <w:r>
        <w:t xml:space="preserve">of </w:t>
      </w:r>
      <w:r w:rsidR="003E4D38">
        <w:t>them</w:t>
      </w:r>
      <w:r>
        <w:t>, as</w:t>
      </w:r>
      <w:r w:rsidR="00D81CC1">
        <w:t> </w:t>
      </w:r>
      <w:r>
        <w:t>requested by the Project Manager. The information related to a</w:t>
      </w:r>
      <w:r w:rsidR="003E4D38">
        <w:t xml:space="preserve">n issue </w:t>
      </w:r>
      <w:r>
        <w:t xml:space="preserve">is added to the </w:t>
      </w:r>
      <w:r w:rsidR="003E4D38">
        <w:t xml:space="preserve">Issue </w:t>
      </w:r>
      <w:r>
        <w:t>Register and the Project Manager is notified.</w:t>
      </w:r>
    </w:p>
    <w:p w14:paraId="752BB91D" w14:textId="26330993" w:rsidR="004C097E" w:rsidRDefault="004C097E" w:rsidP="004C097E">
      <w:pPr>
        <w:pStyle w:val="ACUBodyArial"/>
        <w:spacing w:after="160" w:line="259" w:lineRule="auto"/>
      </w:pPr>
      <w:r>
        <w:t xml:space="preserve">The Project Manager reviews the currently open </w:t>
      </w:r>
      <w:r w:rsidR="003E4D38">
        <w:t xml:space="preserve">issues </w:t>
      </w:r>
      <w:r>
        <w:t xml:space="preserve">as part of the weekly review of the project controls. The </w:t>
      </w:r>
      <w:r w:rsidR="003E4D38">
        <w:t xml:space="preserve">issues </w:t>
      </w:r>
      <w:r>
        <w:t>rated ‘high’ are included in the milestone reporting.</w:t>
      </w:r>
    </w:p>
    <w:p w14:paraId="786FBCAC" w14:textId="77777777" w:rsidR="00BB01E7" w:rsidRDefault="00BB01E7" w:rsidP="004C097E">
      <w:pPr>
        <w:pStyle w:val="ACUBodyArial"/>
        <w:spacing w:after="160" w:line="259" w:lineRule="auto"/>
      </w:pPr>
    </w:p>
    <w:p w14:paraId="07BDE301" w14:textId="0BC77782" w:rsidR="00BB01E7" w:rsidRDefault="00BB01E7" w:rsidP="00BB01E7">
      <w:pPr>
        <w:pStyle w:val="ACUSubheading-Level2"/>
        <w:numPr>
          <w:ilvl w:val="0"/>
          <w:numId w:val="18"/>
        </w:numPr>
        <w:ind w:left="0" w:firstLine="0"/>
      </w:pPr>
      <w:bookmarkStart w:id="7" w:name="_Toc146889270"/>
      <w:r>
        <w:t xml:space="preserve">Introduction to project </w:t>
      </w:r>
      <w:r w:rsidR="003E4D38">
        <w:t>issues</w:t>
      </w:r>
      <w:bookmarkEnd w:id="7"/>
    </w:p>
    <w:p w14:paraId="1B70ED51" w14:textId="77777777" w:rsidR="00BB01E7" w:rsidRDefault="00BB01E7" w:rsidP="003E4D38">
      <w:pPr>
        <w:pStyle w:val="ACUBodyArial"/>
        <w:spacing w:line="259" w:lineRule="auto"/>
      </w:pPr>
    </w:p>
    <w:p w14:paraId="5BB671DE" w14:textId="06B187D9" w:rsidR="003E4D38" w:rsidRDefault="003E4D38" w:rsidP="003E4D38">
      <w:pPr>
        <w:pStyle w:val="ACUBodyArial"/>
        <w:spacing w:line="259" w:lineRule="auto"/>
      </w:pPr>
      <w:r>
        <w:t>Issues can emerge from two sources:</w:t>
      </w:r>
    </w:p>
    <w:p w14:paraId="5A025A5E" w14:textId="467F9C06" w:rsidR="003E4D38" w:rsidRDefault="003E4D38" w:rsidP="003E4D38">
      <w:pPr>
        <w:pStyle w:val="ACUBodyArial"/>
        <w:numPr>
          <w:ilvl w:val="0"/>
          <w:numId w:val="37"/>
        </w:numPr>
        <w:spacing w:line="259" w:lineRule="auto"/>
      </w:pPr>
      <w:r>
        <w:t>A risk eventuates. The work to respond to this event is recorded as an issue.</w:t>
      </w:r>
    </w:p>
    <w:p w14:paraId="518DB46A" w14:textId="3AFC5E4F" w:rsidR="003E4D38" w:rsidRDefault="003E4D38" w:rsidP="003E4D38">
      <w:pPr>
        <w:pStyle w:val="ACUBodyArial"/>
        <w:numPr>
          <w:ilvl w:val="0"/>
          <w:numId w:val="37"/>
        </w:numPr>
        <w:spacing w:line="259" w:lineRule="auto"/>
      </w:pPr>
      <w:r>
        <w:t>An unforeseen event happens. It causes the project to deviate from its planned progress and necessitates the project to respond to it (</w:t>
      </w:r>
      <w:proofErr w:type="gramStart"/>
      <w:r>
        <w:t>e.g.</w:t>
      </w:r>
      <w:proofErr w:type="gramEnd"/>
      <w:r>
        <w:t xml:space="preserve"> a technical fault during equipment installation</w:t>
      </w:r>
      <w:r w:rsidR="00252F39">
        <w:t xml:space="preserve"> or testing</w:t>
      </w:r>
      <w:r>
        <w:t>).</w:t>
      </w:r>
    </w:p>
    <w:p w14:paraId="1BB0BBBA" w14:textId="77777777" w:rsidR="003E4D38" w:rsidRDefault="003E4D38" w:rsidP="003E4D38">
      <w:pPr>
        <w:pStyle w:val="ACUBodyArial"/>
        <w:spacing w:line="259" w:lineRule="auto"/>
      </w:pPr>
    </w:p>
    <w:p w14:paraId="6A037FB5" w14:textId="03562BDB" w:rsidR="003E4D38" w:rsidRDefault="003E4D38" w:rsidP="003E4D38">
      <w:pPr>
        <w:pStyle w:val="ACUBodyArial"/>
        <w:spacing w:line="259" w:lineRule="auto"/>
      </w:pPr>
      <w:r>
        <w:t xml:space="preserve">Project issues are closely related to risks, </w:t>
      </w:r>
      <w:proofErr w:type="gramStart"/>
      <w:r>
        <w:t>changes</w:t>
      </w:r>
      <w:proofErr w:type="gramEnd"/>
      <w:r>
        <w:t xml:space="preserve"> and lessons, as shown below. The sequence takes place often but not </w:t>
      </w:r>
      <w:r w:rsidR="006B52F1">
        <w:t xml:space="preserve">for every risk, issue, </w:t>
      </w:r>
      <w:r w:rsidR="00990F6E">
        <w:t xml:space="preserve">change </w:t>
      </w:r>
      <w:r w:rsidR="006B52F1">
        <w:t>or lesson.</w:t>
      </w:r>
      <w:r w:rsidR="00990F6E">
        <w:t xml:space="preserve"> Most issues lead to a change in the project, either a technical / product change or in its plans (</w:t>
      </w:r>
      <w:proofErr w:type="gramStart"/>
      <w:r w:rsidR="00990F6E">
        <w:t>e.g.</w:t>
      </w:r>
      <w:proofErr w:type="gramEnd"/>
      <w:r w:rsidR="00990F6E">
        <w:t xml:space="preserve"> schedule or cost).</w:t>
      </w:r>
      <w:r w:rsidR="00B9334F">
        <w:t xml:space="preserve"> Technical changes are subject to the relevant change process (</w:t>
      </w:r>
      <w:proofErr w:type="gramStart"/>
      <w:r w:rsidR="00B9334F">
        <w:t>e.g.</w:t>
      </w:r>
      <w:proofErr w:type="gramEnd"/>
      <w:r w:rsidR="00B9334F">
        <w:t xml:space="preserve"> Change Advisory Board, CAB, for technology changes) and changes to plans are controlled as project changes (using a Project Change Request form).</w:t>
      </w:r>
      <w:r w:rsidR="00990F6E">
        <w:t xml:space="preserve"> Many issues </w:t>
      </w:r>
      <w:proofErr w:type="gramStart"/>
      <w:r w:rsidR="00990F6E">
        <w:t>provide also</w:t>
      </w:r>
      <w:proofErr w:type="gramEnd"/>
      <w:r w:rsidR="00990F6E">
        <w:t xml:space="preserve"> an opportunity to learn a lesson and they should always be analysed retrospectively from that viewpoint.</w:t>
      </w:r>
    </w:p>
    <w:p w14:paraId="36E402F5" w14:textId="77777777" w:rsidR="006B52F1" w:rsidRDefault="006B52F1" w:rsidP="003E4D38">
      <w:pPr>
        <w:pStyle w:val="ACUBodyArial"/>
        <w:spacing w:line="259" w:lineRule="auto"/>
      </w:pPr>
    </w:p>
    <w:tbl>
      <w:tblPr>
        <w:tblStyle w:val="TableGrid"/>
        <w:tblW w:w="0" w:type="auto"/>
        <w:tblBorders>
          <w:top w:val="none" w:sz="0" w:space="0" w:color="auto"/>
          <w:left w:val="none" w:sz="0" w:space="0" w:color="auto"/>
          <w:bottom w:val="none" w:sz="0" w:space="0" w:color="auto"/>
          <w:right w:val="none" w:sz="0" w:space="0" w:color="auto"/>
          <w:insideH w:val="single" w:sz="4" w:space="0" w:color="BBAD95" w:themeColor="accent6" w:themeShade="BF"/>
          <w:insideV w:val="none" w:sz="0" w:space="0" w:color="auto"/>
        </w:tblBorders>
        <w:tblLook w:val="04A0" w:firstRow="1" w:lastRow="0" w:firstColumn="1" w:lastColumn="0" w:noHBand="0" w:noVBand="1"/>
      </w:tblPr>
      <w:tblGrid>
        <w:gridCol w:w="2091"/>
        <w:gridCol w:w="2091"/>
        <w:gridCol w:w="2091"/>
        <w:gridCol w:w="2091"/>
        <w:gridCol w:w="2092"/>
      </w:tblGrid>
      <w:tr w:rsidR="006B52F1" w14:paraId="2FDE7323" w14:textId="77777777" w:rsidTr="00990F6E">
        <w:tc>
          <w:tcPr>
            <w:tcW w:w="2091" w:type="dxa"/>
            <w:vMerge w:val="restart"/>
            <w:tcBorders>
              <w:top w:val="single" w:sz="4" w:space="0" w:color="D6CDBF" w:themeColor="accent6" w:themeShade="E6"/>
              <w:left w:val="single" w:sz="4" w:space="0" w:color="D6CDBF" w:themeColor="accent6" w:themeShade="E6"/>
              <w:bottom w:val="single" w:sz="4" w:space="0" w:color="D6CDBF" w:themeColor="accent6" w:themeShade="E6"/>
              <w:right w:val="single" w:sz="4" w:space="0" w:color="D6CDBF" w:themeColor="accent6" w:themeShade="E6"/>
            </w:tcBorders>
            <w:shd w:val="clear" w:color="auto" w:fill="E8E3DB" w:themeFill="accent6"/>
            <w:vAlign w:val="center"/>
          </w:tcPr>
          <w:p w14:paraId="361415AD" w14:textId="2D66CED2" w:rsidR="006B52F1" w:rsidRDefault="006B52F1" w:rsidP="006B52F1">
            <w:pPr>
              <w:pStyle w:val="ACUBodyArial"/>
              <w:spacing w:line="259" w:lineRule="auto"/>
              <w:jc w:val="center"/>
            </w:pPr>
            <w:r>
              <w:t>Risk</w:t>
            </w:r>
          </w:p>
        </w:tc>
        <w:tc>
          <w:tcPr>
            <w:tcW w:w="2091" w:type="dxa"/>
            <w:vMerge w:val="restart"/>
            <w:tcBorders>
              <w:left w:val="single" w:sz="4" w:space="0" w:color="D6CDBF" w:themeColor="accent6" w:themeShade="E6"/>
              <w:right w:val="single" w:sz="4" w:space="0" w:color="D6CDBF" w:themeColor="accent6" w:themeShade="E6"/>
            </w:tcBorders>
            <w:vAlign w:val="center"/>
          </w:tcPr>
          <w:p w14:paraId="3B9054F5" w14:textId="5BAD85DB" w:rsidR="006B52F1" w:rsidRDefault="006B52F1" w:rsidP="006B52F1">
            <w:pPr>
              <w:pStyle w:val="ACUBodyArial"/>
              <w:spacing w:after="0" w:line="259" w:lineRule="auto"/>
              <w:jc w:val="center"/>
            </w:pPr>
            <w:r>
              <w:rPr>
                <w:noProof/>
              </w:rPr>
              <mc:AlternateContent>
                <mc:Choice Requires="wps">
                  <w:drawing>
                    <wp:anchor distT="0" distB="0" distL="114300" distR="114300" simplePos="0" relativeHeight="251658240" behindDoc="0" locked="0" layoutInCell="1" allowOverlap="1" wp14:anchorId="2AF51700" wp14:editId="02214052">
                      <wp:simplePos x="0" y="0"/>
                      <wp:positionH relativeFrom="column">
                        <wp:align>center</wp:align>
                      </wp:positionH>
                      <wp:positionV relativeFrom="paragraph">
                        <wp:posOffset>0</wp:posOffset>
                      </wp:positionV>
                      <wp:extent cx="1087200" cy="115200"/>
                      <wp:effectExtent l="0" t="0" r="0" b="0"/>
                      <wp:wrapNone/>
                      <wp:docPr id="1482078667" name="Arrow: Right 1"/>
                      <wp:cNvGraphicFramePr/>
                      <a:graphic xmlns:a="http://schemas.openxmlformats.org/drawingml/2006/main">
                        <a:graphicData uri="http://schemas.microsoft.com/office/word/2010/wordprocessingShape">
                          <wps:wsp>
                            <wps:cNvSpPr/>
                            <wps:spPr>
                              <a:xfrm>
                                <a:off x="0" y="0"/>
                                <a:ext cx="1087200" cy="115200"/>
                              </a:xfrm>
                              <a:prstGeom prst="rightArrow">
                                <a:avLst/>
                              </a:prstGeom>
                              <a:solidFill>
                                <a:schemeClr val="accent6">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DA305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0;margin-top:0;width:85.6pt;height:9.0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" adj="20456" fillcolor="#bbad95 [2409]" stroked="f" strokeweight="1pt"/>
                  </w:pict>
                </mc:Fallback>
              </mc:AlternateContent>
            </w:r>
          </w:p>
        </w:tc>
        <w:tc>
          <w:tcPr>
            <w:tcW w:w="2091" w:type="dxa"/>
            <w:vMerge w:val="restart"/>
            <w:tcBorders>
              <w:top w:val="single" w:sz="4" w:space="0" w:color="D6CDBF" w:themeColor="accent6" w:themeShade="E6"/>
              <w:left w:val="single" w:sz="4" w:space="0" w:color="D6CDBF" w:themeColor="accent6" w:themeShade="E6"/>
              <w:bottom w:val="single" w:sz="4" w:space="0" w:color="D6CDBF" w:themeColor="accent6" w:themeShade="E6"/>
              <w:right w:val="single" w:sz="4" w:space="0" w:color="D6CDBF" w:themeColor="accent6" w:themeShade="E6"/>
            </w:tcBorders>
            <w:shd w:val="clear" w:color="auto" w:fill="E8E3DB" w:themeFill="accent6"/>
            <w:vAlign w:val="center"/>
          </w:tcPr>
          <w:p w14:paraId="2B17FCF1" w14:textId="3E3858F6" w:rsidR="006B52F1" w:rsidRDefault="006B52F1" w:rsidP="006B52F1">
            <w:pPr>
              <w:pStyle w:val="ACUBodyArial"/>
              <w:spacing w:line="259" w:lineRule="auto"/>
              <w:jc w:val="center"/>
            </w:pPr>
            <w:r>
              <w:t>Issue</w:t>
            </w:r>
          </w:p>
        </w:tc>
        <w:tc>
          <w:tcPr>
            <w:tcW w:w="2091" w:type="dxa"/>
            <w:vMerge w:val="restart"/>
            <w:tcBorders>
              <w:left w:val="single" w:sz="4" w:space="0" w:color="D6CDBF" w:themeColor="accent6" w:themeShade="E6"/>
              <w:right w:val="single" w:sz="4" w:space="0" w:color="D6CDBF" w:themeColor="accent6" w:themeShade="E6"/>
            </w:tcBorders>
            <w:vAlign w:val="center"/>
          </w:tcPr>
          <w:p w14:paraId="524F7D65" w14:textId="2C696745" w:rsidR="006B52F1" w:rsidRDefault="006B52F1" w:rsidP="006B52F1">
            <w:pPr>
              <w:pStyle w:val="ACUBodyArial"/>
              <w:spacing w:line="259" w:lineRule="auto"/>
              <w:jc w:val="center"/>
            </w:pPr>
            <w:r>
              <w:rPr>
                <w:noProof/>
              </w:rPr>
              <mc:AlternateContent>
                <mc:Choice Requires="wpg">
                  <w:drawing>
                    <wp:anchor distT="0" distB="0" distL="114300" distR="114300" simplePos="0" relativeHeight="251665408" behindDoc="0" locked="0" layoutInCell="1" allowOverlap="1" wp14:anchorId="62AB899F" wp14:editId="50AD34CC">
                      <wp:simplePos x="0" y="0"/>
                      <wp:positionH relativeFrom="column">
                        <wp:posOffset>69687</wp:posOffset>
                      </wp:positionH>
                      <wp:positionV relativeFrom="paragraph">
                        <wp:posOffset>65518</wp:posOffset>
                      </wp:positionV>
                      <wp:extent cx="1091646" cy="212637"/>
                      <wp:effectExtent l="19050" t="38100" r="13335" b="35560"/>
                      <wp:wrapNone/>
                      <wp:docPr id="1123427203" name="Group 2"/>
                      <wp:cNvGraphicFramePr/>
                      <a:graphic xmlns:a="http://schemas.openxmlformats.org/drawingml/2006/main">
                        <a:graphicData uri="http://schemas.microsoft.com/office/word/2010/wordprocessingGroup">
                          <wpg:wgp>
                            <wpg:cNvGrpSpPr/>
                            <wpg:grpSpPr>
                              <a:xfrm>
                                <a:off x="0" y="0"/>
                                <a:ext cx="1091646" cy="212637"/>
                                <a:chOff x="0" y="0"/>
                                <a:chExt cx="1091646" cy="212637"/>
                              </a:xfrm>
                              <a:solidFill>
                                <a:schemeClr val="accent6">
                                  <a:lumMod val="75000"/>
                                </a:schemeClr>
                              </a:solidFill>
                            </wpg:grpSpPr>
                            <wps:wsp>
                              <wps:cNvPr id="1310661149" name="Arrow: Right 1"/>
                              <wps:cNvSpPr/>
                              <wps:spPr>
                                <a:xfrm rot="21369447">
                                  <a:off x="4526" y="0"/>
                                  <a:ext cx="1087120" cy="114935"/>
                                </a:xfrm>
                                <a:prstGeom prst="right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6298468" name="Arrow: Right 1"/>
                              <wps:cNvSpPr/>
                              <wps:spPr>
                                <a:xfrm rot="224585">
                                  <a:off x="0" y="97702"/>
                                  <a:ext cx="1087120" cy="114935"/>
                                </a:xfrm>
                                <a:prstGeom prst="rightArrow">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16F2AF" id="Group 2" o:spid="_x0000_s1026" style="position:absolute;margin-left:5.5pt;margin-top:5.15pt;width:85.95pt;height:16.75pt;z-index:251665408" coordsize="10916,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">
                      <v:shape id="Arrow: Right 1" o:spid="_x0000_s1027" type="#_x0000_t13" style="position:absolute;left:45;width:10871;height:1149;rotation:-2518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" adj="20458" filled="f" stroked="f" strokeweight="1pt"/>
                      <v:shape id="Arrow: Right 1" o:spid="_x0000_s1028" type="#_x0000_t13" style="position:absolute;top:977;width:10871;height:1149;rotation:24530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" adj="20458" filled="f" stroked="f" strokeweight="1pt"/>
                    </v:group>
                  </w:pict>
                </mc:Fallback>
              </mc:AlternateContent>
            </w:r>
          </w:p>
        </w:tc>
        <w:tc>
          <w:tcPr>
            <w:tcW w:w="2092" w:type="dxa"/>
            <w:tcBorders>
              <w:top w:val="single" w:sz="4" w:space="0" w:color="D6CDBF" w:themeColor="accent6" w:themeShade="E6"/>
              <w:left w:val="single" w:sz="4" w:space="0" w:color="D6CDBF" w:themeColor="accent6" w:themeShade="E6"/>
              <w:bottom w:val="single" w:sz="4" w:space="0" w:color="D6CDBF" w:themeColor="accent6" w:themeShade="E6"/>
              <w:right w:val="single" w:sz="4" w:space="0" w:color="D6CDBF" w:themeColor="accent6" w:themeShade="E6"/>
            </w:tcBorders>
            <w:shd w:val="clear" w:color="auto" w:fill="E8E3DB" w:themeFill="accent6"/>
            <w:vAlign w:val="center"/>
          </w:tcPr>
          <w:p w14:paraId="4E8A6F58" w14:textId="0F5BC66B" w:rsidR="006B52F1" w:rsidRDefault="006B52F1" w:rsidP="006B52F1">
            <w:pPr>
              <w:pStyle w:val="ACUBodyArial"/>
              <w:spacing w:line="259" w:lineRule="auto"/>
              <w:jc w:val="center"/>
            </w:pPr>
            <w:r>
              <w:t>Change</w:t>
            </w:r>
          </w:p>
        </w:tc>
      </w:tr>
      <w:tr w:rsidR="006B52F1" w14:paraId="75A4F67C" w14:textId="77777777" w:rsidTr="00990F6E">
        <w:tc>
          <w:tcPr>
            <w:tcW w:w="2091" w:type="dxa"/>
            <w:vMerge/>
            <w:tcBorders>
              <w:top w:val="nil"/>
              <w:left w:val="single" w:sz="4" w:space="0" w:color="D6CDBF" w:themeColor="accent6" w:themeShade="E6"/>
              <w:bottom w:val="single" w:sz="4" w:space="0" w:color="D6CDBF" w:themeColor="accent6" w:themeShade="E6"/>
              <w:right w:val="single" w:sz="4" w:space="0" w:color="D6CDBF" w:themeColor="accent6" w:themeShade="E6"/>
            </w:tcBorders>
            <w:shd w:val="clear" w:color="auto" w:fill="E8E3DB" w:themeFill="accent6"/>
            <w:vAlign w:val="center"/>
          </w:tcPr>
          <w:p w14:paraId="03F3DC56" w14:textId="77777777" w:rsidR="006B52F1" w:rsidRDefault="006B52F1" w:rsidP="006B52F1">
            <w:pPr>
              <w:pStyle w:val="ACUBodyArial"/>
              <w:spacing w:line="259" w:lineRule="auto"/>
              <w:jc w:val="center"/>
            </w:pPr>
          </w:p>
        </w:tc>
        <w:tc>
          <w:tcPr>
            <w:tcW w:w="2091" w:type="dxa"/>
            <w:vMerge/>
            <w:tcBorders>
              <w:left w:val="single" w:sz="4" w:space="0" w:color="D6CDBF" w:themeColor="accent6" w:themeShade="E6"/>
              <w:right w:val="single" w:sz="4" w:space="0" w:color="D6CDBF" w:themeColor="accent6" w:themeShade="E6"/>
            </w:tcBorders>
            <w:vAlign w:val="center"/>
          </w:tcPr>
          <w:p w14:paraId="3D5881D2" w14:textId="77777777" w:rsidR="006B52F1" w:rsidRDefault="006B52F1" w:rsidP="006B52F1">
            <w:pPr>
              <w:pStyle w:val="ACUBodyArial"/>
              <w:spacing w:line="259" w:lineRule="auto"/>
              <w:jc w:val="center"/>
            </w:pPr>
          </w:p>
        </w:tc>
        <w:tc>
          <w:tcPr>
            <w:tcW w:w="2091" w:type="dxa"/>
            <w:vMerge/>
            <w:tcBorders>
              <w:top w:val="nil"/>
              <w:left w:val="single" w:sz="4" w:space="0" w:color="D6CDBF" w:themeColor="accent6" w:themeShade="E6"/>
              <w:bottom w:val="single" w:sz="4" w:space="0" w:color="D6CDBF" w:themeColor="accent6" w:themeShade="E6"/>
              <w:right w:val="single" w:sz="4" w:space="0" w:color="D6CDBF" w:themeColor="accent6" w:themeShade="E6"/>
            </w:tcBorders>
            <w:shd w:val="clear" w:color="auto" w:fill="E8E3DB" w:themeFill="accent6"/>
            <w:vAlign w:val="center"/>
          </w:tcPr>
          <w:p w14:paraId="07792012" w14:textId="77777777" w:rsidR="006B52F1" w:rsidRDefault="006B52F1" w:rsidP="006B52F1">
            <w:pPr>
              <w:pStyle w:val="ACUBodyArial"/>
              <w:spacing w:line="259" w:lineRule="auto"/>
              <w:jc w:val="center"/>
            </w:pPr>
          </w:p>
        </w:tc>
        <w:tc>
          <w:tcPr>
            <w:tcW w:w="2091" w:type="dxa"/>
            <w:vMerge/>
            <w:tcBorders>
              <w:left w:val="single" w:sz="4" w:space="0" w:color="D6CDBF" w:themeColor="accent6" w:themeShade="E6"/>
              <w:right w:val="single" w:sz="4" w:space="0" w:color="D6CDBF" w:themeColor="accent6" w:themeShade="E6"/>
            </w:tcBorders>
            <w:vAlign w:val="center"/>
          </w:tcPr>
          <w:p w14:paraId="4CD010A7" w14:textId="77777777" w:rsidR="006B52F1" w:rsidRDefault="006B52F1" w:rsidP="006B52F1">
            <w:pPr>
              <w:pStyle w:val="ACUBodyArial"/>
              <w:spacing w:line="259" w:lineRule="auto"/>
              <w:jc w:val="center"/>
            </w:pPr>
          </w:p>
        </w:tc>
        <w:tc>
          <w:tcPr>
            <w:tcW w:w="2092" w:type="dxa"/>
            <w:tcBorders>
              <w:top w:val="single" w:sz="4" w:space="0" w:color="D6CDBF" w:themeColor="accent6" w:themeShade="E6"/>
              <w:left w:val="single" w:sz="4" w:space="0" w:color="D6CDBF" w:themeColor="accent6" w:themeShade="E6"/>
              <w:bottom w:val="single" w:sz="4" w:space="0" w:color="D6CDBF" w:themeColor="accent6" w:themeShade="E6"/>
              <w:right w:val="single" w:sz="4" w:space="0" w:color="D6CDBF" w:themeColor="accent6" w:themeShade="E6"/>
            </w:tcBorders>
            <w:shd w:val="clear" w:color="auto" w:fill="E8E3DB" w:themeFill="accent6"/>
            <w:vAlign w:val="center"/>
          </w:tcPr>
          <w:p w14:paraId="651BC6C2" w14:textId="7F930250" w:rsidR="006B52F1" w:rsidRDefault="006B52F1" w:rsidP="006B52F1">
            <w:pPr>
              <w:pStyle w:val="ACUBodyArial"/>
              <w:spacing w:line="259" w:lineRule="auto"/>
              <w:jc w:val="center"/>
            </w:pPr>
            <w:r>
              <w:t>Lesson</w:t>
            </w:r>
          </w:p>
        </w:tc>
      </w:tr>
    </w:tbl>
    <w:p w14:paraId="4583C154" w14:textId="77777777" w:rsidR="006B52F1" w:rsidRDefault="006B52F1" w:rsidP="003E4D38">
      <w:pPr>
        <w:pStyle w:val="ACUBodyArial"/>
        <w:spacing w:line="259" w:lineRule="auto"/>
      </w:pPr>
    </w:p>
    <w:p w14:paraId="13DC136B" w14:textId="20694619" w:rsidR="00990F6E" w:rsidRDefault="00990F6E" w:rsidP="00DB1760">
      <w:pPr>
        <w:pStyle w:val="ACUBodyArial"/>
        <w:shd w:val="clear" w:color="auto" w:fill="E8E3DB" w:themeFill="accent6"/>
        <w:spacing w:line="259" w:lineRule="auto"/>
      </w:pPr>
      <w:r>
        <w:t xml:space="preserve">The key difference between risks and issues </w:t>
      </w:r>
      <w:proofErr w:type="gramStart"/>
      <w:r>
        <w:t>is:</w:t>
      </w:r>
      <w:proofErr w:type="gramEnd"/>
      <w:r>
        <w:t xml:space="preserve"> risks are </w:t>
      </w:r>
      <w:r w:rsidRPr="00990F6E">
        <w:rPr>
          <w:i/>
          <w:iCs/>
        </w:rPr>
        <w:t>uncertain</w:t>
      </w:r>
      <w:r>
        <w:t xml:space="preserve"> </w:t>
      </w:r>
      <w:r w:rsidRPr="00990F6E">
        <w:rPr>
          <w:i/>
          <w:iCs/>
        </w:rPr>
        <w:t>future</w:t>
      </w:r>
      <w:r>
        <w:t xml:space="preserve"> events while issues are </w:t>
      </w:r>
      <w:r w:rsidRPr="00990F6E">
        <w:rPr>
          <w:i/>
          <w:iCs/>
        </w:rPr>
        <w:t>actual</w:t>
      </w:r>
      <w:r>
        <w:t xml:space="preserve"> events which have taken place outside of the plans and require action from the project.</w:t>
      </w:r>
    </w:p>
    <w:p w14:paraId="3F1FAACB" w14:textId="77777777" w:rsidR="00492316" w:rsidRDefault="00492316" w:rsidP="003E4D38">
      <w:pPr>
        <w:pStyle w:val="ACUBodyArial"/>
        <w:spacing w:line="259" w:lineRule="auto"/>
      </w:pPr>
    </w:p>
    <w:p w14:paraId="2A3EB0C6" w14:textId="56CDEC2E" w:rsidR="00492316" w:rsidRDefault="00492316" w:rsidP="003E4D38">
      <w:pPr>
        <w:pStyle w:val="ACUBodyArial"/>
        <w:spacing w:line="259" w:lineRule="auto"/>
      </w:pPr>
      <w:r>
        <w:t>It is a good practice to add each issue response as new activities into the project schedule. This way the impact to the resource usage and schedule becomes visible and the Project Manager has a more complete view of the remaining progress of the project.</w:t>
      </w:r>
    </w:p>
    <w:p w14:paraId="78EDCBDC" w14:textId="77777777" w:rsidR="00990F6E" w:rsidRDefault="00990F6E" w:rsidP="003E4D38">
      <w:pPr>
        <w:pStyle w:val="ACUBodyArial"/>
        <w:spacing w:line="259" w:lineRule="auto"/>
      </w:pPr>
    </w:p>
    <w:p w14:paraId="00CC770D" w14:textId="77777777" w:rsidR="004C097E" w:rsidRDefault="004C097E" w:rsidP="00A47F13">
      <w:pPr>
        <w:pStyle w:val="ACUBodyArial"/>
      </w:pPr>
    </w:p>
    <w:p w14:paraId="39A8B19B" w14:textId="19A42240" w:rsidR="00B92796" w:rsidRDefault="006B52F1" w:rsidP="00A56215">
      <w:pPr>
        <w:pStyle w:val="ACUSubheading-Level2"/>
        <w:keepNext/>
        <w:numPr>
          <w:ilvl w:val="0"/>
          <w:numId w:val="18"/>
        </w:numPr>
        <w:ind w:left="0" w:firstLine="0"/>
      </w:pPr>
      <w:bookmarkStart w:id="8" w:name="_Toc146889271"/>
      <w:r>
        <w:t xml:space="preserve">Issue </w:t>
      </w:r>
      <w:r w:rsidR="00B92796">
        <w:t>management process</w:t>
      </w:r>
      <w:bookmarkEnd w:id="8"/>
    </w:p>
    <w:p w14:paraId="64BC69AB" w14:textId="77777777" w:rsidR="00B92796" w:rsidRDefault="00B92796" w:rsidP="00A56215">
      <w:pPr>
        <w:pStyle w:val="ACUBodyArial"/>
        <w:keepNext/>
      </w:pPr>
    </w:p>
    <w:p w14:paraId="4733081B" w14:textId="1EACC67B" w:rsidR="00B92796" w:rsidRDefault="006B52F1" w:rsidP="00A56215">
      <w:pPr>
        <w:pStyle w:val="ACUBodyArial"/>
        <w:keepNext/>
      </w:pPr>
      <w:r>
        <w:t xml:space="preserve">Issue </w:t>
      </w:r>
      <w:r w:rsidR="001D3179">
        <w:t>management follows an incremental process which should involve all the relevant stakeholders.</w:t>
      </w:r>
    </w:p>
    <w:p w14:paraId="2E66AE7C" w14:textId="77777777" w:rsidR="001D3179" w:rsidRDefault="001D3179" w:rsidP="00A56215">
      <w:pPr>
        <w:pStyle w:val="ACUBodyArial"/>
        <w:keepNext/>
      </w:pPr>
    </w:p>
    <w:p w14:paraId="2D0880E6" w14:textId="22E3A859" w:rsidR="001D3179" w:rsidRDefault="001D3179" w:rsidP="00A56215">
      <w:pPr>
        <w:pStyle w:val="ACUBodyArial"/>
        <w:keepNext/>
      </w:pPr>
      <w:r>
        <w:rPr>
          <w:noProof/>
        </w:rPr>
        <w:drawing>
          <wp:inline distT="0" distB="0" distL="0" distR="0" wp14:anchorId="12BE3015" wp14:editId="6C1F826D">
            <wp:extent cx="6629400" cy="447675"/>
            <wp:effectExtent l="0" t="38100" r="38100" b="666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15B0A1F" w14:textId="77777777" w:rsidR="00B92796" w:rsidRDefault="00B92796" w:rsidP="00A47F13">
      <w:pPr>
        <w:pStyle w:val="ACUBodyArial"/>
      </w:pPr>
    </w:p>
    <w:p w14:paraId="5342D539" w14:textId="72625997" w:rsidR="00B92796" w:rsidRPr="00557717" w:rsidRDefault="001D3179" w:rsidP="001D3179">
      <w:pPr>
        <w:pStyle w:val="ACUBodyArial"/>
        <w:rPr>
          <w:b/>
          <w:bCs/>
        </w:rPr>
      </w:pPr>
      <w:r w:rsidRPr="00557717">
        <w:rPr>
          <w:b/>
          <w:bCs/>
        </w:rPr>
        <w:t>Identify</w:t>
      </w:r>
      <w:r w:rsidR="00492316">
        <w:rPr>
          <w:b/>
          <w:bCs/>
        </w:rPr>
        <w:t xml:space="preserve"> &amp; Plan</w:t>
      </w:r>
    </w:p>
    <w:p w14:paraId="0B2381B4" w14:textId="758FC25A" w:rsidR="001D3179" w:rsidRDefault="001D3179" w:rsidP="001D3179">
      <w:pPr>
        <w:pStyle w:val="ACUBodyArial"/>
      </w:pPr>
      <w:r>
        <w:t xml:space="preserve">In this step, you </w:t>
      </w:r>
      <w:r w:rsidR="00DB1760">
        <w:t xml:space="preserve">identify and assess </w:t>
      </w:r>
      <w:r>
        <w:t xml:space="preserve">the </w:t>
      </w:r>
      <w:r w:rsidR="006B52F1">
        <w:t>issue</w:t>
      </w:r>
      <w:r w:rsidR="00DB1760">
        <w:t>, and consider &amp; select the most suited option for resolving the issue.</w:t>
      </w:r>
    </w:p>
    <w:p w14:paraId="11033266" w14:textId="77777777" w:rsidR="001D3179" w:rsidRDefault="001D3179" w:rsidP="001D3179">
      <w:pPr>
        <w:pStyle w:val="ACUBodyArial"/>
      </w:pPr>
    </w:p>
    <w:p w14:paraId="0BB152FE" w14:textId="7A4A47CC" w:rsidR="001D3179" w:rsidRDefault="001D3179" w:rsidP="001D3179">
      <w:pPr>
        <w:pStyle w:val="ACUBodyArial"/>
      </w:pPr>
      <w:r>
        <w:t>The Project Manager, team members, stakeholders, Executive Sponsor, and subject matter expert(s) may all participate</w:t>
      </w:r>
      <w:r w:rsidR="00990F6E">
        <w:t>, as needed,</w:t>
      </w:r>
      <w:r>
        <w:t xml:space="preserve"> in </w:t>
      </w:r>
      <w:r w:rsidR="00990F6E">
        <w:t xml:space="preserve">identifying an issue and </w:t>
      </w:r>
      <w:r>
        <w:t xml:space="preserve">documenting </w:t>
      </w:r>
      <w:r w:rsidR="00990F6E">
        <w:t xml:space="preserve">its </w:t>
      </w:r>
      <w:r>
        <w:t>characteristics.</w:t>
      </w:r>
      <w:r w:rsidR="00990F6E">
        <w:t xml:space="preserve"> Often this effort is done by the </w:t>
      </w:r>
      <w:r w:rsidR="00990F6E">
        <w:lastRenderedPageBreak/>
        <w:t>subject matter experts (specialists).</w:t>
      </w:r>
      <w:r>
        <w:t xml:space="preserve"> </w:t>
      </w:r>
      <w:r w:rsidR="00990F6E">
        <w:t xml:space="preserve">Issues </w:t>
      </w:r>
      <w:r>
        <w:t>can happen any time throughout the project</w:t>
      </w:r>
      <w:r w:rsidR="00990F6E">
        <w:t>, therefore the identification can happen any time, as well</w:t>
      </w:r>
      <w:r>
        <w:t>.</w:t>
      </w:r>
    </w:p>
    <w:p w14:paraId="4E0D30DE" w14:textId="77777777" w:rsidR="001D3179" w:rsidRDefault="001D3179" w:rsidP="001D3179">
      <w:pPr>
        <w:pStyle w:val="ACUBodyArial"/>
      </w:pPr>
    </w:p>
    <w:p w14:paraId="47AC180C" w14:textId="3C0221B2" w:rsidR="001D3179" w:rsidRDefault="001D3179" w:rsidP="00990F6E">
      <w:pPr>
        <w:pStyle w:val="ACUBodyArial"/>
        <w:keepNext/>
      </w:pPr>
      <w:r>
        <w:t xml:space="preserve">For each </w:t>
      </w:r>
      <w:r w:rsidR="00492316">
        <w:t>issue</w:t>
      </w:r>
      <w:r>
        <w:t>:</w:t>
      </w:r>
    </w:p>
    <w:p w14:paraId="3023531C" w14:textId="6AAB4301" w:rsidR="001D3179" w:rsidRDefault="001D3179" w:rsidP="003B4C75">
      <w:pPr>
        <w:pStyle w:val="ACUBodyArial"/>
        <w:numPr>
          <w:ilvl w:val="0"/>
          <w:numId w:val="32"/>
        </w:numPr>
      </w:pPr>
      <w:r>
        <w:t xml:space="preserve">Select the applicable </w:t>
      </w:r>
      <w:r w:rsidR="00492316">
        <w:t>issue</w:t>
      </w:r>
      <w:r w:rsidR="003B4C75">
        <w:t xml:space="preserve"> </w:t>
      </w:r>
      <w:proofErr w:type="gramStart"/>
      <w:r>
        <w:t>category;</w:t>
      </w:r>
      <w:proofErr w:type="gramEnd"/>
    </w:p>
    <w:p w14:paraId="56382F57" w14:textId="339547A4" w:rsidR="001D3179" w:rsidRDefault="001D3179" w:rsidP="003B4C75">
      <w:pPr>
        <w:pStyle w:val="ACUBodyArial"/>
        <w:numPr>
          <w:ilvl w:val="0"/>
          <w:numId w:val="32"/>
        </w:numPr>
      </w:pPr>
      <w:r>
        <w:t xml:space="preserve">Provide a </w:t>
      </w:r>
      <w:r w:rsidR="00492316">
        <w:t xml:space="preserve">title and </w:t>
      </w:r>
      <w:proofErr w:type="gramStart"/>
      <w:r>
        <w:t>description;</w:t>
      </w:r>
      <w:proofErr w:type="gramEnd"/>
    </w:p>
    <w:p w14:paraId="3418D754" w14:textId="3A6E2C3C" w:rsidR="00492316" w:rsidRDefault="00492316" w:rsidP="003B4C75">
      <w:pPr>
        <w:pStyle w:val="ACUBodyArial"/>
        <w:numPr>
          <w:ilvl w:val="0"/>
          <w:numId w:val="32"/>
        </w:numPr>
      </w:pPr>
      <w:r>
        <w:t xml:space="preserve">Summarise the </w:t>
      </w:r>
      <w:proofErr w:type="gramStart"/>
      <w:r>
        <w:t>impact;</w:t>
      </w:r>
      <w:proofErr w:type="gramEnd"/>
    </w:p>
    <w:p w14:paraId="3B905F2A" w14:textId="095BB48C" w:rsidR="00492316" w:rsidRDefault="00492316" w:rsidP="003B4C75">
      <w:pPr>
        <w:pStyle w:val="ACUBodyArial"/>
        <w:numPr>
          <w:ilvl w:val="0"/>
          <w:numId w:val="32"/>
        </w:numPr>
      </w:pPr>
      <w:r>
        <w:t>Set the priority and outline the mitigation (action to be taken).</w:t>
      </w:r>
    </w:p>
    <w:p w14:paraId="1B468A6B" w14:textId="77777777" w:rsidR="001D3179" w:rsidRDefault="001D3179" w:rsidP="001D3179">
      <w:pPr>
        <w:pStyle w:val="ACUBodyArial"/>
      </w:pPr>
    </w:p>
    <w:p w14:paraId="410EEF59" w14:textId="2F29599B" w:rsidR="001D3179" w:rsidRPr="00557717" w:rsidRDefault="00492316" w:rsidP="001D3179">
      <w:pPr>
        <w:pStyle w:val="ACUBodyArial"/>
        <w:rPr>
          <w:b/>
          <w:bCs/>
        </w:rPr>
      </w:pPr>
      <w:r>
        <w:rPr>
          <w:b/>
          <w:bCs/>
        </w:rPr>
        <w:t>Action</w:t>
      </w:r>
    </w:p>
    <w:p w14:paraId="272D864B" w14:textId="7E118319" w:rsidR="001D3179" w:rsidRDefault="00BC0A09" w:rsidP="00A47F13">
      <w:pPr>
        <w:pStyle w:val="ACUBodyArial"/>
      </w:pPr>
      <w:r>
        <w:t xml:space="preserve">The </w:t>
      </w:r>
      <w:r w:rsidR="00492316">
        <w:t xml:space="preserve">Project Manager or Executive Sponsor </w:t>
      </w:r>
      <w:r>
        <w:t xml:space="preserve">leads the response </w:t>
      </w:r>
      <w:r w:rsidR="00492316">
        <w:t xml:space="preserve">using </w:t>
      </w:r>
      <w:r>
        <w:t xml:space="preserve">the plans you had made to guide the </w:t>
      </w:r>
      <w:r w:rsidR="00492316">
        <w:t>work</w:t>
      </w:r>
      <w:r>
        <w:t>.</w:t>
      </w:r>
      <w:r w:rsidR="00492316">
        <w:t xml:space="preserve"> The actions taken are logged into the issue register.</w:t>
      </w:r>
    </w:p>
    <w:p w14:paraId="412E0413" w14:textId="77777777" w:rsidR="00BC0A09" w:rsidRDefault="00BC0A09" w:rsidP="00A47F13">
      <w:pPr>
        <w:pStyle w:val="ACUBodyArial"/>
      </w:pPr>
    </w:p>
    <w:p w14:paraId="3049EEEF" w14:textId="223B0537" w:rsidR="00BC0A09" w:rsidRDefault="00492316" w:rsidP="00A47F13">
      <w:pPr>
        <w:pStyle w:val="ACUBodyArial"/>
      </w:pPr>
      <w:r>
        <w:t>Each issue has also its estimated and actual completion dates recorded.</w:t>
      </w:r>
    </w:p>
    <w:p w14:paraId="004593B4" w14:textId="77777777" w:rsidR="00B92796" w:rsidRDefault="00B92796" w:rsidP="00A47F13">
      <w:pPr>
        <w:pStyle w:val="ACUBodyArial"/>
      </w:pPr>
    </w:p>
    <w:p w14:paraId="367501B8" w14:textId="7356643B" w:rsidR="004C097E" w:rsidRDefault="00492316" w:rsidP="00B92796">
      <w:pPr>
        <w:pStyle w:val="ACUSubheading-Level2"/>
        <w:numPr>
          <w:ilvl w:val="0"/>
          <w:numId w:val="18"/>
        </w:numPr>
        <w:ind w:left="0" w:firstLine="0"/>
      </w:pPr>
      <w:bookmarkStart w:id="9" w:name="_Toc146889272"/>
      <w:r>
        <w:t>Issue</w:t>
      </w:r>
      <w:r w:rsidR="00B92796">
        <w:t xml:space="preserve"> categories</w:t>
      </w:r>
      <w:bookmarkEnd w:id="9"/>
    </w:p>
    <w:p w14:paraId="0CDEEABE" w14:textId="77777777" w:rsidR="00B92796" w:rsidRDefault="00B92796" w:rsidP="00A47F13">
      <w:pPr>
        <w:pStyle w:val="ACUBodyArial"/>
      </w:pPr>
    </w:p>
    <w:p w14:paraId="5BC61AC1" w14:textId="5393141D" w:rsidR="00B92796" w:rsidRDefault="00B92796" w:rsidP="00A47F13">
      <w:pPr>
        <w:pStyle w:val="ACUBodyArial"/>
      </w:pPr>
      <w:r>
        <w:t xml:space="preserve">The following </w:t>
      </w:r>
      <w:r w:rsidR="00492316">
        <w:t xml:space="preserve">issue </w:t>
      </w:r>
      <w:r>
        <w:t>categories are used in ACU.</w:t>
      </w:r>
    </w:p>
    <w:p w14:paraId="3D6A9586" w14:textId="77777777" w:rsidR="0028697E" w:rsidRDefault="0028697E" w:rsidP="00A47F13">
      <w:pPr>
        <w:pStyle w:val="ACUBodyArial"/>
      </w:pPr>
    </w:p>
    <w:tbl>
      <w:tblPr>
        <w:tblStyle w:val="TableGrid"/>
        <w:tblW w:w="5000" w:type="pct"/>
        <w:jc w:val="center"/>
        <w:tblLayout w:type="fixed"/>
        <w:tblCellMar>
          <w:top w:w="57" w:type="dxa"/>
          <w:bottom w:w="57" w:type="dxa"/>
        </w:tblCellMar>
        <w:tblLook w:val="04A0" w:firstRow="1" w:lastRow="0" w:firstColumn="1" w:lastColumn="0" w:noHBand="0" w:noVBand="1"/>
      </w:tblPr>
      <w:tblGrid>
        <w:gridCol w:w="2614"/>
        <w:gridCol w:w="7842"/>
      </w:tblGrid>
      <w:tr w:rsidR="0028697E" w:rsidRPr="0028697E" w14:paraId="54CAF938" w14:textId="77777777" w:rsidTr="0028697E">
        <w:trPr>
          <w:jc w:val="center"/>
        </w:trPr>
        <w:tc>
          <w:tcPr>
            <w:tcW w:w="1250" w:type="pct"/>
            <w:shd w:val="clear" w:color="auto" w:fill="D6CDBF" w:themeFill="accent6" w:themeFillShade="E6"/>
            <w:vAlign w:val="center"/>
          </w:tcPr>
          <w:p w14:paraId="25660F5D" w14:textId="68712592" w:rsidR="0028697E" w:rsidRPr="0028697E" w:rsidRDefault="0028697E" w:rsidP="0028697E">
            <w:pPr>
              <w:pStyle w:val="ACUBodyArial"/>
              <w:jc w:val="center"/>
              <w:rPr>
                <w:b/>
                <w:bCs/>
              </w:rPr>
            </w:pPr>
            <w:r w:rsidRPr="0028697E">
              <w:rPr>
                <w:b/>
                <w:bCs/>
              </w:rPr>
              <w:t>CATEGORY</w:t>
            </w:r>
          </w:p>
        </w:tc>
        <w:tc>
          <w:tcPr>
            <w:tcW w:w="3750" w:type="pct"/>
            <w:shd w:val="clear" w:color="auto" w:fill="D6CDBF" w:themeFill="accent6" w:themeFillShade="E6"/>
            <w:vAlign w:val="center"/>
          </w:tcPr>
          <w:p w14:paraId="57683BCD" w14:textId="48666ECB" w:rsidR="0028697E" w:rsidRPr="0028697E" w:rsidRDefault="0028697E" w:rsidP="0028697E">
            <w:pPr>
              <w:pStyle w:val="ACUBodyArial"/>
              <w:jc w:val="center"/>
              <w:rPr>
                <w:b/>
                <w:bCs/>
              </w:rPr>
            </w:pPr>
            <w:r w:rsidRPr="0028697E">
              <w:rPr>
                <w:b/>
                <w:bCs/>
              </w:rPr>
              <w:t>SUMMARY</w:t>
            </w:r>
          </w:p>
        </w:tc>
      </w:tr>
      <w:tr w:rsidR="00492316" w:rsidRPr="0028697E" w14:paraId="188EE56F" w14:textId="77777777" w:rsidTr="0028697E">
        <w:trPr>
          <w:jc w:val="center"/>
        </w:trPr>
        <w:tc>
          <w:tcPr>
            <w:tcW w:w="1250" w:type="pct"/>
            <w:vAlign w:val="center"/>
          </w:tcPr>
          <w:p w14:paraId="1F134BA3" w14:textId="03A24194" w:rsidR="00492316" w:rsidRPr="00492316" w:rsidRDefault="00492316" w:rsidP="00492316">
            <w:pPr>
              <w:pStyle w:val="ACUBodyArial"/>
              <w:numPr>
                <w:ilvl w:val="0"/>
                <w:numId w:val="19"/>
              </w:numPr>
              <w:ind w:left="0" w:firstLine="0"/>
            </w:pPr>
            <w:r w:rsidRPr="00492316">
              <w:rPr>
                <w:rFonts w:cs="Calibri"/>
                <w:szCs w:val="20"/>
              </w:rPr>
              <w:t>Business</w:t>
            </w:r>
          </w:p>
        </w:tc>
        <w:tc>
          <w:tcPr>
            <w:tcW w:w="3750" w:type="pct"/>
            <w:vAlign w:val="center"/>
          </w:tcPr>
          <w:p w14:paraId="42497EB6" w14:textId="32A3E567" w:rsidR="00492316" w:rsidRPr="00D14703" w:rsidRDefault="00D330FD" w:rsidP="00492316">
            <w:pPr>
              <w:pStyle w:val="ACUBodyArial"/>
            </w:pPr>
            <w:r>
              <w:t xml:space="preserve">Factors or impacts related to the ACU operations, </w:t>
            </w:r>
            <w:proofErr w:type="gramStart"/>
            <w:r>
              <w:t>e.g.</w:t>
            </w:r>
            <w:proofErr w:type="gramEnd"/>
            <w:r>
              <w:t xml:space="preserve"> business processes.</w:t>
            </w:r>
          </w:p>
        </w:tc>
      </w:tr>
      <w:tr w:rsidR="00492316" w:rsidRPr="0028697E" w14:paraId="02B2BA02" w14:textId="77777777" w:rsidTr="0028697E">
        <w:trPr>
          <w:jc w:val="center"/>
        </w:trPr>
        <w:tc>
          <w:tcPr>
            <w:tcW w:w="1250" w:type="pct"/>
            <w:vAlign w:val="center"/>
          </w:tcPr>
          <w:p w14:paraId="4A059D7B" w14:textId="47DD3E72" w:rsidR="00492316" w:rsidRPr="00492316" w:rsidRDefault="00492316" w:rsidP="00492316">
            <w:pPr>
              <w:pStyle w:val="ACUBodyArial"/>
              <w:numPr>
                <w:ilvl w:val="0"/>
                <w:numId w:val="19"/>
              </w:numPr>
              <w:ind w:left="0" w:firstLine="0"/>
            </w:pPr>
            <w:r w:rsidRPr="00492316">
              <w:rPr>
                <w:rFonts w:cs="Calibri"/>
                <w:szCs w:val="20"/>
              </w:rPr>
              <w:t>Technical</w:t>
            </w:r>
          </w:p>
        </w:tc>
        <w:tc>
          <w:tcPr>
            <w:tcW w:w="3750" w:type="pct"/>
            <w:vAlign w:val="center"/>
          </w:tcPr>
          <w:p w14:paraId="54776035" w14:textId="0A3CD262" w:rsidR="00492316" w:rsidRPr="0028697E" w:rsidRDefault="00D330FD" w:rsidP="00492316">
            <w:pPr>
              <w:pStyle w:val="ACUBodyArial"/>
            </w:pPr>
            <w:r>
              <w:t>Technical problems, such as breakdowns or software malfunction.</w:t>
            </w:r>
          </w:p>
        </w:tc>
      </w:tr>
      <w:tr w:rsidR="00492316" w:rsidRPr="0028697E" w14:paraId="6277EFF7" w14:textId="77777777" w:rsidTr="0028697E">
        <w:trPr>
          <w:jc w:val="center"/>
        </w:trPr>
        <w:tc>
          <w:tcPr>
            <w:tcW w:w="1250" w:type="pct"/>
            <w:vAlign w:val="center"/>
          </w:tcPr>
          <w:p w14:paraId="3D049A95" w14:textId="6B314FB1" w:rsidR="00492316" w:rsidRPr="00492316" w:rsidRDefault="00492316" w:rsidP="00492316">
            <w:pPr>
              <w:pStyle w:val="ACUBodyArial"/>
              <w:numPr>
                <w:ilvl w:val="0"/>
                <w:numId w:val="19"/>
              </w:numPr>
              <w:ind w:left="0" w:firstLine="0"/>
            </w:pPr>
            <w:r w:rsidRPr="00492316">
              <w:rPr>
                <w:rFonts w:cs="Calibri"/>
                <w:szCs w:val="20"/>
              </w:rPr>
              <w:t>Commercial</w:t>
            </w:r>
          </w:p>
        </w:tc>
        <w:tc>
          <w:tcPr>
            <w:tcW w:w="3750" w:type="pct"/>
            <w:vAlign w:val="center"/>
          </w:tcPr>
          <w:p w14:paraId="74AB1600" w14:textId="5CFC6F81" w:rsidR="00492316" w:rsidRPr="00D14703" w:rsidRDefault="00D330FD" w:rsidP="00492316">
            <w:pPr>
              <w:pStyle w:val="ACUBodyArial"/>
              <w:rPr>
                <w:rFonts w:asciiTheme="majorHAnsi" w:hAnsiTheme="majorHAnsi" w:cstheme="majorHAnsi"/>
                <w:szCs w:val="20"/>
              </w:rPr>
            </w:pPr>
            <w:r>
              <w:rPr>
                <w:rFonts w:asciiTheme="majorHAnsi" w:hAnsiTheme="majorHAnsi" w:cstheme="majorHAnsi"/>
                <w:szCs w:val="20"/>
              </w:rPr>
              <w:t>Issues related to quotes or pricing, procurement process and product / supplier evaluation, or matters related to supply.</w:t>
            </w:r>
          </w:p>
        </w:tc>
      </w:tr>
      <w:tr w:rsidR="00492316" w:rsidRPr="0028697E" w14:paraId="0A88F8C7" w14:textId="77777777" w:rsidTr="0028697E">
        <w:trPr>
          <w:jc w:val="center"/>
        </w:trPr>
        <w:tc>
          <w:tcPr>
            <w:tcW w:w="1250" w:type="pct"/>
            <w:vAlign w:val="center"/>
          </w:tcPr>
          <w:p w14:paraId="7352A44F" w14:textId="56E2ED33" w:rsidR="00492316" w:rsidRPr="00492316" w:rsidRDefault="00492316" w:rsidP="00492316">
            <w:pPr>
              <w:pStyle w:val="ACUBodyArial"/>
              <w:numPr>
                <w:ilvl w:val="0"/>
                <w:numId w:val="19"/>
              </w:numPr>
              <w:ind w:left="0" w:firstLine="0"/>
            </w:pPr>
            <w:r w:rsidRPr="00492316">
              <w:rPr>
                <w:rFonts w:cs="Calibri"/>
                <w:szCs w:val="20"/>
              </w:rPr>
              <w:t>Legal</w:t>
            </w:r>
          </w:p>
        </w:tc>
        <w:tc>
          <w:tcPr>
            <w:tcW w:w="3750" w:type="pct"/>
            <w:vAlign w:val="center"/>
          </w:tcPr>
          <w:p w14:paraId="44765433" w14:textId="6DD5F59A" w:rsidR="00492316" w:rsidRPr="00D14703" w:rsidRDefault="00D330FD" w:rsidP="00492316">
            <w:pPr>
              <w:pStyle w:val="ACUBodyArial"/>
            </w:pPr>
            <w:r>
              <w:rPr>
                <w:rFonts w:asciiTheme="majorHAnsi" w:hAnsiTheme="majorHAnsi" w:cstheme="majorHAnsi"/>
                <w:szCs w:val="20"/>
              </w:rPr>
              <w:t xml:space="preserve">Issues related to the contractual terms and arrangements, </w:t>
            </w:r>
            <w:proofErr w:type="gramStart"/>
            <w:r>
              <w:rPr>
                <w:rFonts w:asciiTheme="majorHAnsi" w:hAnsiTheme="majorHAnsi" w:cstheme="majorHAnsi"/>
                <w:szCs w:val="20"/>
              </w:rPr>
              <w:t>regulations</w:t>
            </w:r>
            <w:proofErr w:type="gramEnd"/>
            <w:r>
              <w:rPr>
                <w:rFonts w:asciiTheme="majorHAnsi" w:hAnsiTheme="majorHAnsi" w:cstheme="majorHAnsi"/>
                <w:szCs w:val="20"/>
              </w:rPr>
              <w:t xml:space="preserve"> and binding frameworks.</w:t>
            </w:r>
          </w:p>
        </w:tc>
      </w:tr>
      <w:tr w:rsidR="00492316" w:rsidRPr="0028697E" w14:paraId="719CB5FA" w14:textId="77777777" w:rsidTr="0028697E">
        <w:trPr>
          <w:jc w:val="center"/>
        </w:trPr>
        <w:tc>
          <w:tcPr>
            <w:tcW w:w="1250" w:type="pct"/>
            <w:vAlign w:val="center"/>
          </w:tcPr>
          <w:p w14:paraId="2E3DBB36" w14:textId="0F20F170" w:rsidR="00492316" w:rsidRPr="00492316" w:rsidRDefault="00492316" w:rsidP="00492316">
            <w:pPr>
              <w:pStyle w:val="ACUBodyArial"/>
              <w:numPr>
                <w:ilvl w:val="0"/>
                <w:numId w:val="19"/>
              </w:numPr>
              <w:ind w:left="0" w:firstLine="0"/>
            </w:pPr>
            <w:r w:rsidRPr="00492316">
              <w:rPr>
                <w:rFonts w:cs="Calibri"/>
                <w:szCs w:val="20"/>
              </w:rPr>
              <w:t>Reputation</w:t>
            </w:r>
          </w:p>
        </w:tc>
        <w:tc>
          <w:tcPr>
            <w:tcW w:w="3750" w:type="pct"/>
            <w:vAlign w:val="center"/>
          </w:tcPr>
          <w:p w14:paraId="1143D05A" w14:textId="5E4090AB" w:rsidR="00492316" w:rsidRPr="00D330FD" w:rsidRDefault="00D330FD" w:rsidP="00492316">
            <w:pPr>
              <w:pStyle w:val="ACUBodyArial"/>
            </w:pPr>
            <w:r>
              <w:t xml:space="preserve">Issues which stem from or lead to poor reputation, </w:t>
            </w:r>
            <w:proofErr w:type="gramStart"/>
            <w:r>
              <w:t>e.g.</w:t>
            </w:r>
            <w:proofErr w:type="gramEnd"/>
            <w:r>
              <w:t xml:space="preserve"> in a local community.</w:t>
            </w:r>
          </w:p>
        </w:tc>
      </w:tr>
      <w:tr w:rsidR="00492316" w:rsidRPr="0028697E" w14:paraId="675D6C09" w14:textId="77777777" w:rsidTr="0028697E">
        <w:trPr>
          <w:jc w:val="center"/>
        </w:trPr>
        <w:tc>
          <w:tcPr>
            <w:tcW w:w="1250" w:type="pct"/>
            <w:vAlign w:val="center"/>
          </w:tcPr>
          <w:p w14:paraId="4D55F9E3" w14:textId="57B63986" w:rsidR="00492316" w:rsidRPr="00492316" w:rsidRDefault="00492316" w:rsidP="00492316">
            <w:pPr>
              <w:pStyle w:val="ACUBodyArial"/>
              <w:numPr>
                <w:ilvl w:val="0"/>
                <w:numId w:val="19"/>
              </w:numPr>
              <w:ind w:left="0" w:firstLine="0"/>
            </w:pPr>
            <w:r w:rsidRPr="00492316">
              <w:rPr>
                <w:rFonts w:cs="Calibri"/>
                <w:szCs w:val="20"/>
              </w:rPr>
              <w:t>Security</w:t>
            </w:r>
          </w:p>
        </w:tc>
        <w:tc>
          <w:tcPr>
            <w:tcW w:w="3750" w:type="pct"/>
            <w:vAlign w:val="center"/>
          </w:tcPr>
          <w:p w14:paraId="76604C56" w14:textId="1105DFAF" w:rsidR="00492316" w:rsidRPr="00D14703" w:rsidRDefault="00D330FD" w:rsidP="00492316">
            <w:pPr>
              <w:pStyle w:val="ACUBodyArial"/>
            </w:pPr>
            <w:r>
              <w:t>Issues related to either information security (cyber) or physical security (</w:t>
            </w:r>
            <w:proofErr w:type="gramStart"/>
            <w:r>
              <w:t>e.g.</w:t>
            </w:r>
            <w:proofErr w:type="gramEnd"/>
            <w:r>
              <w:t xml:space="preserve"> physical access to a facility or venue).</w:t>
            </w:r>
          </w:p>
        </w:tc>
      </w:tr>
      <w:tr w:rsidR="00492316" w:rsidRPr="0028697E" w14:paraId="381E80A0" w14:textId="77777777" w:rsidTr="0028697E">
        <w:trPr>
          <w:jc w:val="center"/>
        </w:trPr>
        <w:tc>
          <w:tcPr>
            <w:tcW w:w="1250" w:type="pct"/>
            <w:vAlign w:val="center"/>
          </w:tcPr>
          <w:p w14:paraId="23FE3B3F" w14:textId="469E7679" w:rsidR="00492316" w:rsidRPr="00492316" w:rsidRDefault="00492316" w:rsidP="00492316">
            <w:pPr>
              <w:pStyle w:val="ACUBodyArial"/>
              <w:numPr>
                <w:ilvl w:val="0"/>
                <w:numId w:val="19"/>
              </w:numPr>
              <w:ind w:left="0" w:firstLine="0"/>
            </w:pPr>
            <w:r w:rsidRPr="00492316">
              <w:rPr>
                <w:rFonts w:cs="Calibri"/>
                <w:szCs w:val="20"/>
              </w:rPr>
              <w:t>Constraint</w:t>
            </w:r>
          </w:p>
        </w:tc>
        <w:tc>
          <w:tcPr>
            <w:tcW w:w="3750" w:type="pct"/>
            <w:vAlign w:val="center"/>
          </w:tcPr>
          <w:p w14:paraId="6B33AA70" w14:textId="1E867C5D" w:rsidR="00492316" w:rsidRPr="0028697E" w:rsidRDefault="00D330FD" w:rsidP="00492316">
            <w:pPr>
              <w:pStyle w:val="ACUBodyArial"/>
            </w:pPr>
            <w:r>
              <w:t xml:space="preserve">External factors which limit the projects’ ability to deliver, as planned. </w:t>
            </w:r>
            <w:proofErr w:type="gramStart"/>
            <w:r>
              <w:t>E.g.</w:t>
            </w:r>
            <w:proofErr w:type="gramEnd"/>
            <w:r>
              <w:t xml:space="preserve"> an unexpected limitation on when a business system can be rolled out to a team.</w:t>
            </w:r>
          </w:p>
        </w:tc>
      </w:tr>
      <w:tr w:rsidR="00492316" w:rsidRPr="0028697E" w14:paraId="4CD3EB02" w14:textId="77777777" w:rsidTr="0028697E">
        <w:trPr>
          <w:jc w:val="center"/>
        </w:trPr>
        <w:tc>
          <w:tcPr>
            <w:tcW w:w="1250" w:type="pct"/>
            <w:vAlign w:val="center"/>
          </w:tcPr>
          <w:p w14:paraId="1842D0AE" w14:textId="05AD9603" w:rsidR="00492316" w:rsidRPr="00492316" w:rsidRDefault="00492316" w:rsidP="00492316">
            <w:pPr>
              <w:pStyle w:val="ACUBodyArial"/>
              <w:numPr>
                <w:ilvl w:val="0"/>
                <w:numId w:val="19"/>
              </w:numPr>
              <w:ind w:left="0" w:firstLine="0"/>
            </w:pPr>
            <w:r w:rsidRPr="00492316">
              <w:rPr>
                <w:rFonts w:cs="Calibri"/>
                <w:szCs w:val="20"/>
              </w:rPr>
              <w:t>Other</w:t>
            </w:r>
          </w:p>
        </w:tc>
        <w:tc>
          <w:tcPr>
            <w:tcW w:w="3750" w:type="pct"/>
            <w:vAlign w:val="center"/>
          </w:tcPr>
          <w:p w14:paraId="6C2F48B9" w14:textId="77777777" w:rsidR="00D330FD" w:rsidRDefault="00D330FD" w:rsidP="00492316">
            <w:pPr>
              <w:pStyle w:val="ACUBodyArial"/>
            </w:pPr>
            <w:r>
              <w:t>Any other issue which can’t be categorised into the seven categories above.</w:t>
            </w:r>
          </w:p>
          <w:p w14:paraId="564C6BE4" w14:textId="0C4EF412" w:rsidR="00492316" w:rsidRPr="00BD6FDB" w:rsidRDefault="00D330FD" w:rsidP="00492316">
            <w:pPr>
              <w:pStyle w:val="ACUBodyArial"/>
            </w:pPr>
            <w:r>
              <w:t>Always try to use the categories above and use this category only if really needed.</w:t>
            </w:r>
          </w:p>
        </w:tc>
      </w:tr>
    </w:tbl>
    <w:p w14:paraId="63948F16" w14:textId="77777777" w:rsidR="00B92796" w:rsidRDefault="00B92796" w:rsidP="00A47F13">
      <w:pPr>
        <w:pStyle w:val="ACUBodyArial"/>
      </w:pPr>
    </w:p>
    <w:p w14:paraId="22D866BC" w14:textId="77777777" w:rsidR="0059552F" w:rsidRDefault="0059552F" w:rsidP="00973BD3">
      <w:pPr>
        <w:pStyle w:val="ACUBodyArial"/>
      </w:pPr>
    </w:p>
    <w:p w14:paraId="641210CE" w14:textId="2B6E0DB6" w:rsidR="00B1020A" w:rsidRDefault="00D330FD" w:rsidP="00231B74">
      <w:pPr>
        <w:pStyle w:val="ACUSubheading-Level2"/>
        <w:keepNext/>
        <w:numPr>
          <w:ilvl w:val="0"/>
          <w:numId w:val="18"/>
        </w:numPr>
        <w:ind w:left="0" w:firstLine="0"/>
      </w:pPr>
      <w:bookmarkStart w:id="10" w:name="_Toc146889273"/>
      <w:r>
        <w:t xml:space="preserve">Issue </w:t>
      </w:r>
      <w:r w:rsidR="00B1020A">
        <w:t>register and other data</w:t>
      </w:r>
      <w:bookmarkEnd w:id="10"/>
    </w:p>
    <w:p w14:paraId="2B1FC1D7" w14:textId="77777777" w:rsidR="00B1020A" w:rsidRDefault="00B1020A" w:rsidP="00231B74">
      <w:pPr>
        <w:pStyle w:val="ACUBodyArial"/>
        <w:keepNext/>
      </w:pPr>
    </w:p>
    <w:p w14:paraId="7628DB1A" w14:textId="41D1E39A" w:rsidR="00B1020A" w:rsidRDefault="008752C4" w:rsidP="00231B74">
      <w:pPr>
        <w:pStyle w:val="ACUBodyArial"/>
        <w:keepNext/>
      </w:pPr>
      <w:r>
        <w:t xml:space="preserve">Project </w:t>
      </w:r>
      <w:r w:rsidR="00D330FD">
        <w:t xml:space="preserve">issues </w:t>
      </w:r>
      <w:r>
        <w:t xml:space="preserve">are listed and managed in the PPM System or an offline </w:t>
      </w:r>
      <w:r w:rsidR="00D330FD">
        <w:t xml:space="preserve">Issue </w:t>
      </w:r>
      <w:r>
        <w:t>Register</w:t>
      </w:r>
      <w:r w:rsidR="008E5A2F">
        <w:t xml:space="preserve"> (a part of the Project Controls Workbook</w:t>
      </w:r>
      <w:r w:rsidR="00EF18C4">
        <w:rPr>
          <w:rStyle w:val="FootnoteReference"/>
        </w:rPr>
        <w:footnoteReference w:id="1"/>
      </w:r>
      <w:r w:rsidR="008E5A2F">
        <w:t>)</w:t>
      </w:r>
      <w:r>
        <w:t xml:space="preserve">. Both of these registers are </w:t>
      </w:r>
      <w:proofErr w:type="gramStart"/>
      <w:r>
        <w:t>project-specific</w:t>
      </w:r>
      <w:proofErr w:type="gramEnd"/>
      <w:r>
        <w:t>.</w:t>
      </w:r>
    </w:p>
    <w:p w14:paraId="76C602F9" w14:textId="77777777" w:rsidR="00231B74" w:rsidRDefault="00231B74" w:rsidP="00231B74">
      <w:pPr>
        <w:pStyle w:val="ACUBodyArial"/>
        <w:keepNext/>
      </w:pPr>
    </w:p>
    <w:p w14:paraId="5B49ECAE" w14:textId="76E0937E" w:rsidR="008752C4" w:rsidRDefault="008752C4" w:rsidP="00973BD3">
      <w:pPr>
        <w:pStyle w:val="ACUBodyArial"/>
      </w:pPr>
      <w:r>
        <w:t xml:space="preserve">If the project identifies any organisational or university-level </w:t>
      </w:r>
      <w:r w:rsidR="00D330FD">
        <w:t>issues which are outside of the control of the Project Manager or Executive Sponsor, the Executive Sponsor escalates them to the appropriate member of the Executive or Senior Executive.</w:t>
      </w:r>
    </w:p>
    <w:p w14:paraId="6B6EBF66" w14:textId="77777777" w:rsidR="008752C4" w:rsidRDefault="008752C4" w:rsidP="00973BD3">
      <w:pPr>
        <w:pStyle w:val="ACUBodyArial"/>
      </w:pPr>
    </w:p>
    <w:p w14:paraId="440ABEA8" w14:textId="012EA246" w:rsidR="008752C4" w:rsidRDefault="008752C4" w:rsidP="00973BD3">
      <w:pPr>
        <w:pStyle w:val="ACUBodyArial"/>
      </w:pPr>
      <w:r>
        <w:t xml:space="preserve">The </w:t>
      </w:r>
      <w:r w:rsidR="00494F48">
        <w:t xml:space="preserve">information expected for each </w:t>
      </w:r>
      <w:r w:rsidR="008E5A2F">
        <w:t xml:space="preserve">project </w:t>
      </w:r>
      <w:r w:rsidR="00D330FD">
        <w:t xml:space="preserve">issue </w:t>
      </w:r>
      <w:r w:rsidR="00494F48">
        <w:t>is itemised in the table below.</w:t>
      </w:r>
      <w:r w:rsidR="00A73517">
        <w:t xml:space="preserve"> Some </w:t>
      </w:r>
      <w:r w:rsidR="00D330FD">
        <w:t xml:space="preserve">issue </w:t>
      </w:r>
      <w:r w:rsidR="00A73517">
        <w:t>registers have only a subset of the fields available</w:t>
      </w:r>
      <w:r w:rsidR="00EF18C4">
        <w:t xml:space="preserve"> but where possible, the project should use as many of them, as possible.</w:t>
      </w:r>
    </w:p>
    <w:p w14:paraId="7D0E3A18" w14:textId="77777777" w:rsidR="00494F48" w:rsidRDefault="00494F48" w:rsidP="00973BD3">
      <w:pPr>
        <w:pStyle w:val="ACUBodyArial"/>
      </w:pPr>
    </w:p>
    <w:tbl>
      <w:tblPr>
        <w:tblStyle w:val="TableGrid"/>
        <w:tblW w:w="5000" w:type="pct"/>
        <w:tblLayout w:type="fixed"/>
        <w:tblCellMar>
          <w:top w:w="57" w:type="dxa"/>
          <w:bottom w:w="57" w:type="dxa"/>
        </w:tblCellMar>
        <w:tblLook w:val="04A0" w:firstRow="1" w:lastRow="0" w:firstColumn="1" w:lastColumn="0" w:noHBand="0" w:noVBand="1"/>
      </w:tblPr>
      <w:tblGrid>
        <w:gridCol w:w="1255"/>
        <w:gridCol w:w="9201"/>
      </w:tblGrid>
      <w:tr w:rsidR="00887FE3" w14:paraId="16E7FBE9" w14:textId="77777777" w:rsidTr="003B246E">
        <w:trPr>
          <w:cantSplit/>
          <w:trHeight w:val="4922"/>
        </w:trPr>
        <w:tc>
          <w:tcPr>
            <w:tcW w:w="600" w:type="pct"/>
            <w:shd w:val="clear" w:color="auto" w:fill="D6CDBF" w:themeFill="accent6" w:themeFillShade="E6"/>
          </w:tcPr>
          <w:p w14:paraId="630537E3" w14:textId="74372198" w:rsidR="00887FE3" w:rsidRPr="00494F48" w:rsidRDefault="00887FE3" w:rsidP="00973BD3">
            <w:pPr>
              <w:pStyle w:val="ACUBodyArial"/>
              <w:rPr>
                <w:b/>
                <w:bCs/>
              </w:rPr>
            </w:pPr>
            <w:r w:rsidRPr="00494F48">
              <w:rPr>
                <w:b/>
                <w:bCs/>
              </w:rPr>
              <w:lastRenderedPageBreak/>
              <w:t>IDENTIF</w:t>
            </w:r>
            <w:r>
              <w:rPr>
                <w:b/>
                <w:bCs/>
              </w:rPr>
              <w:t>Y &amp; PLAN</w:t>
            </w:r>
          </w:p>
        </w:tc>
        <w:tc>
          <w:tcPr>
            <w:tcW w:w="4400" w:type="pct"/>
          </w:tcPr>
          <w:p w14:paraId="1E51CAEE" w14:textId="1BC3C215" w:rsidR="00887FE3" w:rsidRPr="00B934CF" w:rsidRDefault="00887FE3" w:rsidP="00494F48">
            <w:pPr>
              <w:pStyle w:val="ACUBodyArial"/>
              <w:numPr>
                <w:ilvl w:val="0"/>
                <w:numId w:val="20"/>
              </w:numPr>
              <w:ind w:left="357" w:hanging="357"/>
            </w:pPr>
            <w:r>
              <w:rPr>
                <w:b/>
                <w:bCs/>
              </w:rPr>
              <w:t>Issue</w:t>
            </w:r>
            <w:r w:rsidRPr="00B934CF">
              <w:rPr>
                <w:b/>
                <w:bCs/>
              </w:rPr>
              <w:t xml:space="preserve"> ID</w:t>
            </w:r>
            <w:r w:rsidRPr="00B934CF">
              <w:t xml:space="preserve"> – A unique running number for the </w:t>
            </w:r>
            <w:r>
              <w:t>issue</w:t>
            </w:r>
            <w:r w:rsidRPr="00B934CF">
              <w:t xml:space="preserve">. A prefix can be added to </w:t>
            </w:r>
            <w:proofErr w:type="gramStart"/>
            <w:r w:rsidRPr="00B934CF">
              <w:t>e.g.</w:t>
            </w:r>
            <w:proofErr w:type="gramEnd"/>
            <w:r w:rsidRPr="00B934CF">
              <w:t xml:space="preserve"> identify the project in a program (e.g. "TT-</w:t>
            </w:r>
            <w:r>
              <w:t>I18</w:t>
            </w:r>
            <w:r w:rsidRPr="00B934CF">
              <w:t>").</w:t>
            </w:r>
          </w:p>
          <w:p w14:paraId="23151325" w14:textId="72B8277A" w:rsidR="00887FE3" w:rsidRPr="00B934CF" w:rsidRDefault="00887FE3" w:rsidP="00494F48">
            <w:pPr>
              <w:pStyle w:val="ACUBodyArial"/>
              <w:numPr>
                <w:ilvl w:val="0"/>
                <w:numId w:val="20"/>
              </w:numPr>
              <w:ind w:left="357" w:hanging="357"/>
            </w:pPr>
            <w:r w:rsidRPr="00B934CF">
              <w:rPr>
                <w:b/>
                <w:bCs/>
              </w:rPr>
              <w:t>Category</w:t>
            </w:r>
            <w:r w:rsidRPr="00B934CF">
              <w:t xml:space="preserve"> – Which aspect of the project will be impacted </w:t>
            </w:r>
            <w:r>
              <w:t>by the issue</w:t>
            </w:r>
            <w:r w:rsidRPr="00B934CF">
              <w:t>?</w:t>
            </w:r>
          </w:p>
          <w:p w14:paraId="10210F35" w14:textId="5420071D" w:rsidR="00887FE3" w:rsidRPr="00B934CF" w:rsidRDefault="00887FE3" w:rsidP="00494F48">
            <w:pPr>
              <w:pStyle w:val="ACUBodyArial"/>
              <w:numPr>
                <w:ilvl w:val="0"/>
                <w:numId w:val="20"/>
              </w:numPr>
              <w:ind w:left="357" w:hanging="357"/>
            </w:pPr>
            <w:r w:rsidRPr="00B934CF">
              <w:rPr>
                <w:b/>
                <w:bCs/>
              </w:rPr>
              <w:t>Title</w:t>
            </w:r>
            <w:r w:rsidRPr="00B934CF">
              <w:t xml:space="preserve"> – The name of the </w:t>
            </w:r>
            <w:r>
              <w:t xml:space="preserve">issue </w:t>
            </w:r>
            <w:r w:rsidRPr="00B934CF">
              <w:t xml:space="preserve">in one short sentence. Any reasons and explanations are given in the Description field. </w:t>
            </w:r>
            <w:proofErr w:type="gramStart"/>
            <w:r w:rsidRPr="00B934CF">
              <w:t>E.g.</w:t>
            </w:r>
            <w:proofErr w:type="gramEnd"/>
            <w:r w:rsidRPr="00B934CF">
              <w:t xml:space="preserve"> "Equipment </w:t>
            </w:r>
            <w:r>
              <w:t xml:space="preserve">delivery </w:t>
            </w:r>
            <w:r w:rsidRPr="00B934CF">
              <w:t>delayed" or "</w:t>
            </w:r>
            <w:r>
              <w:t>Process throughput too slow</w:t>
            </w:r>
            <w:r w:rsidRPr="00B934CF">
              <w:t>".</w:t>
            </w:r>
          </w:p>
          <w:p w14:paraId="5959203A" w14:textId="30128710" w:rsidR="00887FE3" w:rsidRPr="00B934CF" w:rsidRDefault="00887FE3" w:rsidP="00494F48">
            <w:pPr>
              <w:pStyle w:val="ACUBodyArial"/>
              <w:numPr>
                <w:ilvl w:val="0"/>
                <w:numId w:val="20"/>
              </w:numPr>
              <w:ind w:left="357" w:hanging="357"/>
            </w:pPr>
            <w:r w:rsidRPr="00B934CF">
              <w:rPr>
                <w:b/>
                <w:bCs/>
              </w:rPr>
              <w:t>Description</w:t>
            </w:r>
            <w:r w:rsidRPr="00B934CF">
              <w:t xml:space="preserve"> – A brief description of the </w:t>
            </w:r>
            <w:r>
              <w:t xml:space="preserve">issue </w:t>
            </w:r>
            <w:r w:rsidRPr="00B934CF">
              <w:t>giving the key reason or background for it.</w:t>
            </w:r>
          </w:p>
          <w:p w14:paraId="62BD0709" w14:textId="170D5870" w:rsidR="00887FE3" w:rsidRPr="00B934CF" w:rsidRDefault="00887FE3" w:rsidP="004D19A5">
            <w:pPr>
              <w:pStyle w:val="ACUBodyArial"/>
              <w:numPr>
                <w:ilvl w:val="1"/>
                <w:numId w:val="20"/>
              </w:numPr>
            </w:pPr>
            <w:r w:rsidRPr="00B934CF">
              <w:t>In Sensei IQ PPM System this information is in two fields: Risk event, Causes.</w:t>
            </w:r>
          </w:p>
          <w:p w14:paraId="4B364043" w14:textId="77777777" w:rsidR="00887FE3" w:rsidRPr="00B934CF" w:rsidRDefault="00887FE3" w:rsidP="008E30C2">
            <w:pPr>
              <w:pStyle w:val="ACUBodyArial"/>
              <w:numPr>
                <w:ilvl w:val="0"/>
                <w:numId w:val="20"/>
              </w:numPr>
              <w:ind w:left="357" w:hanging="357"/>
            </w:pPr>
            <w:r w:rsidRPr="00B934CF">
              <w:rPr>
                <w:b/>
                <w:bCs/>
              </w:rPr>
              <w:t>Date Raised</w:t>
            </w:r>
            <w:r w:rsidRPr="00B934CF">
              <w:t xml:space="preserve"> – When was this entry added, </w:t>
            </w:r>
            <w:proofErr w:type="gramStart"/>
            <w:r w:rsidRPr="00B934CF">
              <w:t>i.e.</w:t>
            </w:r>
            <w:proofErr w:type="gramEnd"/>
            <w:r w:rsidRPr="00B934CF">
              <w:t xml:space="preserve"> the risk identified and added to the register?</w:t>
            </w:r>
          </w:p>
          <w:p w14:paraId="5538832F" w14:textId="77777777" w:rsidR="00887FE3" w:rsidRDefault="00887FE3" w:rsidP="004D19A5">
            <w:pPr>
              <w:pStyle w:val="ACUBodyArial"/>
              <w:numPr>
                <w:ilvl w:val="0"/>
                <w:numId w:val="20"/>
              </w:numPr>
              <w:ind w:left="357" w:hanging="357"/>
            </w:pPr>
            <w:r w:rsidRPr="00B934CF">
              <w:rPr>
                <w:b/>
                <w:bCs/>
              </w:rPr>
              <w:t>Source</w:t>
            </w:r>
            <w:r w:rsidRPr="00B934CF">
              <w:t xml:space="preserve"> – Where or by whom was the </w:t>
            </w:r>
            <w:r>
              <w:t xml:space="preserve">issue </w:t>
            </w:r>
            <w:r w:rsidRPr="00B934CF">
              <w:t xml:space="preserve">identified? This can be any individual, a meeting / workshop, specific event in the project environment, </w:t>
            </w:r>
            <w:proofErr w:type="gramStart"/>
            <w:r w:rsidRPr="00B934CF">
              <w:t>message</w:t>
            </w:r>
            <w:proofErr w:type="gramEnd"/>
            <w:r w:rsidRPr="00B934CF">
              <w:t xml:space="preserve"> or document, etc.</w:t>
            </w:r>
          </w:p>
          <w:p w14:paraId="76F22951" w14:textId="77777777" w:rsidR="00887FE3" w:rsidRPr="00B934CF" w:rsidRDefault="00887FE3" w:rsidP="00031363">
            <w:pPr>
              <w:pStyle w:val="ACUBodyArial"/>
              <w:numPr>
                <w:ilvl w:val="1"/>
                <w:numId w:val="20"/>
              </w:numPr>
            </w:pPr>
            <w:r>
              <w:t>In the Projects Control Workbook, this field is titled ‘Reported by’.</w:t>
            </w:r>
          </w:p>
          <w:p w14:paraId="4327FA77" w14:textId="77777777" w:rsidR="00887FE3" w:rsidRPr="00B934CF" w:rsidRDefault="00887FE3" w:rsidP="00DD605C">
            <w:pPr>
              <w:pStyle w:val="ACUBodyArial"/>
              <w:numPr>
                <w:ilvl w:val="0"/>
                <w:numId w:val="20"/>
              </w:numPr>
              <w:ind w:left="357" w:hanging="357"/>
            </w:pPr>
            <w:r w:rsidRPr="00B934CF">
              <w:rPr>
                <w:b/>
                <w:bCs/>
              </w:rPr>
              <w:t>Impact</w:t>
            </w:r>
            <w:r w:rsidRPr="00B934CF">
              <w:t xml:space="preserve"> – </w:t>
            </w:r>
            <w:r>
              <w:t>How is the issue impacting the project</w:t>
            </w:r>
            <w:r w:rsidRPr="00B934CF">
              <w:t>? A short paragraph with one or two key impacts.</w:t>
            </w:r>
          </w:p>
          <w:p w14:paraId="6FC092C0" w14:textId="42184E81" w:rsidR="00887FE3" w:rsidRPr="00B934CF" w:rsidRDefault="00887FE3" w:rsidP="00DD605C">
            <w:pPr>
              <w:pStyle w:val="ACUBodyArial"/>
              <w:numPr>
                <w:ilvl w:val="0"/>
                <w:numId w:val="20"/>
              </w:numPr>
              <w:ind w:left="357" w:hanging="357"/>
            </w:pPr>
            <w:r w:rsidRPr="00B934CF">
              <w:rPr>
                <w:b/>
                <w:bCs/>
              </w:rPr>
              <w:t>Status</w:t>
            </w:r>
            <w:r w:rsidRPr="00B934CF">
              <w:t xml:space="preserve"> – Status of the </w:t>
            </w:r>
            <w:r>
              <w:t xml:space="preserve">issue </w:t>
            </w:r>
            <w:r w:rsidRPr="00B934CF">
              <w:t>in the lifecycle as of now (see the list below).</w:t>
            </w:r>
          </w:p>
          <w:p w14:paraId="49CAC2B1" w14:textId="77777777" w:rsidR="00887FE3" w:rsidRDefault="00887FE3" w:rsidP="00DD605C">
            <w:pPr>
              <w:pStyle w:val="ACUBodyArial"/>
              <w:numPr>
                <w:ilvl w:val="0"/>
                <w:numId w:val="20"/>
              </w:numPr>
              <w:ind w:left="357" w:hanging="357"/>
            </w:pPr>
            <w:r>
              <w:rPr>
                <w:b/>
                <w:bCs/>
              </w:rPr>
              <w:t>Priority</w:t>
            </w:r>
            <w:r w:rsidRPr="00B934CF">
              <w:t xml:space="preserve"> </w:t>
            </w:r>
            <w:r>
              <w:t>–</w:t>
            </w:r>
            <w:r w:rsidRPr="00B934CF">
              <w:t xml:space="preserve"> </w:t>
            </w:r>
            <w:r>
              <w:t>The priority / severity rating for the issue</w:t>
            </w:r>
            <w:r w:rsidRPr="00B934CF">
              <w:t xml:space="preserve">. Use this to prioritise your attention and project team's </w:t>
            </w:r>
            <w:proofErr w:type="gramStart"/>
            <w:r w:rsidRPr="00B934CF">
              <w:t>efforts</w:t>
            </w:r>
            <w:proofErr w:type="gramEnd"/>
          </w:p>
          <w:p w14:paraId="029BCC5B" w14:textId="77777777" w:rsidR="00887FE3" w:rsidRPr="00B934CF" w:rsidRDefault="00887FE3" w:rsidP="00887FE3">
            <w:pPr>
              <w:pStyle w:val="ACUBodyArial"/>
              <w:numPr>
                <w:ilvl w:val="1"/>
                <w:numId w:val="20"/>
              </w:numPr>
            </w:pPr>
            <w:r w:rsidRPr="00887FE3">
              <w:t>In</w:t>
            </w:r>
            <w:r>
              <w:rPr>
                <w:b/>
                <w:bCs/>
              </w:rPr>
              <w:t xml:space="preserve"> </w:t>
            </w:r>
            <w:r w:rsidRPr="00B934CF">
              <w:t>Sensei IQ PPM System this</w:t>
            </w:r>
            <w:r>
              <w:t xml:space="preserve"> field is titled ‘Impact’.</w:t>
            </w:r>
          </w:p>
          <w:p w14:paraId="2DFB808C" w14:textId="051E9D12" w:rsidR="00887FE3" w:rsidRDefault="00887FE3" w:rsidP="00DD605C">
            <w:pPr>
              <w:pStyle w:val="ACUBodyArial"/>
              <w:numPr>
                <w:ilvl w:val="0"/>
                <w:numId w:val="20"/>
              </w:numPr>
              <w:ind w:left="357" w:hanging="357"/>
            </w:pPr>
            <w:r w:rsidRPr="00B934CF">
              <w:rPr>
                <w:b/>
                <w:bCs/>
              </w:rPr>
              <w:t>Owner</w:t>
            </w:r>
            <w:r w:rsidRPr="00B934CF">
              <w:t xml:space="preserve"> – Who owns this </w:t>
            </w:r>
            <w:r>
              <w:t>issue</w:t>
            </w:r>
            <w:r w:rsidRPr="00B934CF">
              <w:t xml:space="preserve">? This person is typically in a senior position and can prioritise and direct staff time and ACU resources to work on the </w:t>
            </w:r>
            <w:r>
              <w:t xml:space="preserve">issue </w:t>
            </w:r>
            <w:r w:rsidRPr="00B934CF">
              <w:t>when needed.</w:t>
            </w:r>
          </w:p>
          <w:p w14:paraId="5A3DFB8B" w14:textId="247F4B43" w:rsidR="00887FE3" w:rsidRPr="00B934CF" w:rsidRDefault="00887FE3" w:rsidP="00DD605C">
            <w:pPr>
              <w:pStyle w:val="ACUBodyArial"/>
              <w:numPr>
                <w:ilvl w:val="0"/>
                <w:numId w:val="20"/>
              </w:numPr>
              <w:ind w:left="357" w:hanging="357"/>
            </w:pPr>
            <w:r>
              <w:rPr>
                <w:b/>
                <w:bCs/>
              </w:rPr>
              <w:t>Action plan</w:t>
            </w:r>
            <w:r w:rsidRPr="00B934CF">
              <w:t xml:space="preserve"> – How is the project going to act </w:t>
            </w:r>
            <w:r>
              <w:t>to respond to this issue</w:t>
            </w:r>
            <w:r w:rsidRPr="00B934CF">
              <w:t>?</w:t>
            </w:r>
          </w:p>
        </w:tc>
      </w:tr>
      <w:tr w:rsidR="00494F48" w14:paraId="5BB5B1CD" w14:textId="77777777" w:rsidTr="00301A93">
        <w:trPr>
          <w:cantSplit/>
        </w:trPr>
        <w:tc>
          <w:tcPr>
            <w:tcW w:w="600" w:type="pct"/>
            <w:shd w:val="clear" w:color="auto" w:fill="D6CDBF" w:themeFill="accent6" w:themeFillShade="E6"/>
          </w:tcPr>
          <w:p w14:paraId="5A3E7816" w14:textId="7441E861" w:rsidR="00494F48" w:rsidRPr="00494F48" w:rsidRDefault="00887FE3" w:rsidP="00973BD3">
            <w:pPr>
              <w:pStyle w:val="ACUBodyArial"/>
              <w:rPr>
                <w:b/>
                <w:bCs/>
              </w:rPr>
            </w:pPr>
            <w:r>
              <w:rPr>
                <w:b/>
                <w:bCs/>
              </w:rPr>
              <w:t>ACTION</w:t>
            </w:r>
          </w:p>
        </w:tc>
        <w:tc>
          <w:tcPr>
            <w:tcW w:w="4400" w:type="pct"/>
          </w:tcPr>
          <w:p w14:paraId="5A151CC8" w14:textId="3AE1DC66" w:rsidR="008E30C2" w:rsidRPr="00B934CF" w:rsidRDefault="008E30C2" w:rsidP="008E30C2">
            <w:pPr>
              <w:pStyle w:val="ACUBodyArial"/>
              <w:numPr>
                <w:ilvl w:val="0"/>
                <w:numId w:val="34"/>
              </w:numPr>
              <w:ind w:left="357" w:hanging="357"/>
            </w:pPr>
            <w:r w:rsidRPr="00B934CF">
              <w:rPr>
                <w:b/>
                <w:bCs/>
              </w:rPr>
              <w:t>Action taken / comments</w:t>
            </w:r>
            <w:r w:rsidRPr="00B934CF">
              <w:t xml:space="preserve"> – A log / diary of the actions taken. All entries should be dated and have name or initials (</w:t>
            </w:r>
            <w:proofErr w:type="gramStart"/>
            <w:r w:rsidRPr="00B934CF">
              <w:t>e.g.</w:t>
            </w:r>
            <w:proofErr w:type="gramEnd"/>
            <w:r w:rsidRPr="00B934CF">
              <w:t xml:space="preserve"> "15/10/</w:t>
            </w:r>
            <w:r w:rsidR="00EF18C4" w:rsidRPr="00B934CF">
              <w:t>24</w:t>
            </w:r>
            <w:r w:rsidRPr="00B934CF">
              <w:t xml:space="preserve"> WG").</w:t>
            </w:r>
          </w:p>
          <w:p w14:paraId="2991DC1B" w14:textId="269554CE" w:rsidR="00494F48" w:rsidRPr="00B934CF" w:rsidRDefault="00887FE3" w:rsidP="008E30C2">
            <w:pPr>
              <w:pStyle w:val="ACUBodyArial"/>
              <w:numPr>
                <w:ilvl w:val="0"/>
                <w:numId w:val="34"/>
              </w:numPr>
              <w:ind w:left="357" w:hanging="357"/>
            </w:pPr>
            <w:r>
              <w:rPr>
                <w:b/>
                <w:bCs/>
              </w:rPr>
              <w:t>Target date</w:t>
            </w:r>
            <w:r w:rsidR="008E30C2" w:rsidRPr="00B934CF">
              <w:t xml:space="preserve"> – When </w:t>
            </w:r>
            <w:r>
              <w:t xml:space="preserve">is </w:t>
            </w:r>
            <w:r w:rsidR="008E30C2" w:rsidRPr="00B934CF">
              <w:t xml:space="preserve">this </w:t>
            </w:r>
            <w:r>
              <w:t xml:space="preserve">issue expected to be resolved and </w:t>
            </w:r>
            <w:r w:rsidR="008E30C2" w:rsidRPr="00B934CF">
              <w:t>closed</w:t>
            </w:r>
            <w:r>
              <w:t>, or was closed?</w:t>
            </w:r>
          </w:p>
        </w:tc>
      </w:tr>
    </w:tbl>
    <w:p w14:paraId="5F0CA2BD" w14:textId="77777777" w:rsidR="00494F48" w:rsidRDefault="00494F48" w:rsidP="00973BD3">
      <w:pPr>
        <w:pStyle w:val="ACUBodyArial"/>
      </w:pPr>
    </w:p>
    <w:p w14:paraId="518640A3" w14:textId="77777777" w:rsidR="00494F48" w:rsidRDefault="00494F48" w:rsidP="00973BD3">
      <w:pPr>
        <w:pStyle w:val="ACUBodyArial"/>
      </w:pPr>
    </w:p>
    <w:p w14:paraId="5FE5D498" w14:textId="63C41260" w:rsidR="00494F48" w:rsidRDefault="00DD605C" w:rsidP="00973BD3">
      <w:pPr>
        <w:pStyle w:val="ACUBodyArial"/>
      </w:pPr>
      <w:r>
        <w:t xml:space="preserve">The possible </w:t>
      </w:r>
      <w:r w:rsidR="00887FE3">
        <w:t>issue</w:t>
      </w:r>
      <w:r>
        <w:t xml:space="preserve"> status states are listed below. When a new </w:t>
      </w:r>
      <w:r w:rsidR="00887FE3">
        <w:t xml:space="preserve">issue </w:t>
      </w:r>
      <w:r>
        <w:t xml:space="preserve">is identified, the status is set to ‘New’ until the </w:t>
      </w:r>
      <w:r w:rsidR="00887FE3">
        <w:t xml:space="preserve">issue has been </w:t>
      </w:r>
      <w:r>
        <w:t>assessed.</w:t>
      </w:r>
    </w:p>
    <w:p w14:paraId="3FB06F8D" w14:textId="77777777" w:rsidR="00DD605C" w:rsidRDefault="00DD605C" w:rsidP="00973BD3">
      <w:pPr>
        <w:pStyle w:val="ACUBodyArial"/>
      </w:pPr>
    </w:p>
    <w:tbl>
      <w:tblPr>
        <w:tblStyle w:val="TableGrid"/>
        <w:tblW w:w="5000" w:type="pct"/>
        <w:tblLayout w:type="fixed"/>
        <w:tblCellMar>
          <w:top w:w="57" w:type="dxa"/>
          <w:bottom w:w="57" w:type="dxa"/>
        </w:tblCellMar>
        <w:tblLook w:val="04A0" w:firstRow="1" w:lastRow="0" w:firstColumn="1" w:lastColumn="0" w:noHBand="0" w:noVBand="1"/>
      </w:tblPr>
      <w:tblGrid>
        <w:gridCol w:w="1255"/>
        <w:gridCol w:w="9201"/>
      </w:tblGrid>
      <w:tr w:rsidR="00DD605C" w14:paraId="25483A0A" w14:textId="77777777" w:rsidTr="00DD605C">
        <w:tc>
          <w:tcPr>
            <w:tcW w:w="600" w:type="pct"/>
            <w:shd w:val="clear" w:color="auto" w:fill="E8E3DB" w:themeFill="accent6"/>
            <w:vAlign w:val="center"/>
          </w:tcPr>
          <w:p w14:paraId="64B92F5E" w14:textId="5A8C9909" w:rsidR="00DD605C" w:rsidRPr="00DD605C" w:rsidRDefault="00DD605C" w:rsidP="00012370">
            <w:pPr>
              <w:pStyle w:val="ACUBodyArial"/>
              <w:rPr>
                <w:b/>
                <w:bCs/>
              </w:rPr>
            </w:pPr>
            <w:r w:rsidRPr="00DD605C">
              <w:rPr>
                <w:b/>
                <w:bCs/>
              </w:rPr>
              <w:t>STATUS</w:t>
            </w:r>
          </w:p>
        </w:tc>
        <w:tc>
          <w:tcPr>
            <w:tcW w:w="4400" w:type="pct"/>
            <w:shd w:val="clear" w:color="auto" w:fill="E8E3DB" w:themeFill="accent6"/>
            <w:vAlign w:val="center"/>
          </w:tcPr>
          <w:p w14:paraId="56F23781" w14:textId="252FBB3B" w:rsidR="00DD605C" w:rsidRPr="00DD605C" w:rsidRDefault="00DD605C" w:rsidP="00012370">
            <w:pPr>
              <w:pStyle w:val="ACUBodyArial"/>
              <w:rPr>
                <w:b/>
                <w:bCs/>
              </w:rPr>
            </w:pPr>
            <w:r w:rsidRPr="00DD605C">
              <w:rPr>
                <w:b/>
                <w:bCs/>
              </w:rPr>
              <w:t>DEFINITION</w:t>
            </w:r>
          </w:p>
        </w:tc>
      </w:tr>
      <w:tr w:rsidR="00DD605C" w14:paraId="2E7D2D3E" w14:textId="77777777" w:rsidTr="00DD605C">
        <w:tc>
          <w:tcPr>
            <w:tcW w:w="600" w:type="pct"/>
            <w:shd w:val="clear" w:color="auto" w:fill="auto"/>
            <w:vAlign w:val="center"/>
          </w:tcPr>
          <w:p w14:paraId="5EE753DE" w14:textId="0246452F" w:rsidR="00DD605C" w:rsidRPr="00DD605C" w:rsidRDefault="00DD605C" w:rsidP="00DD605C">
            <w:pPr>
              <w:pStyle w:val="ACUBodyArial"/>
            </w:pPr>
            <w:r w:rsidRPr="00DD605C">
              <w:rPr>
                <w:rFonts w:cs="Calibri"/>
                <w:szCs w:val="20"/>
              </w:rPr>
              <w:t>New</w:t>
            </w:r>
          </w:p>
        </w:tc>
        <w:tc>
          <w:tcPr>
            <w:tcW w:w="4400" w:type="pct"/>
            <w:vAlign w:val="center"/>
          </w:tcPr>
          <w:p w14:paraId="0F82F852" w14:textId="57FDE1DB" w:rsidR="00DD605C" w:rsidRPr="00DD605C" w:rsidRDefault="00DD605C" w:rsidP="00DD605C">
            <w:pPr>
              <w:pStyle w:val="ACUBodyArial"/>
            </w:pPr>
            <w:r w:rsidRPr="00DD605C">
              <w:t xml:space="preserve">A new </w:t>
            </w:r>
            <w:r w:rsidR="00887FE3">
              <w:t>issue</w:t>
            </w:r>
            <w:r w:rsidRPr="00DD605C">
              <w:t xml:space="preserve"> which has just been identified. Work to assess it is yet to commence.</w:t>
            </w:r>
          </w:p>
        </w:tc>
      </w:tr>
      <w:tr w:rsidR="00DD605C" w14:paraId="21E4CC19" w14:textId="77777777" w:rsidTr="00DD605C">
        <w:tc>
          <w:tcPr>
            <w:tcW w:w="600" w:type="pct"/>
            <w:shd w:val="clear" w:color="auto" w:fill="auto"/>
            <w:vAlign w:val="center"/>
          </w:tcPr>
          <w:p w14:paraId="72EBF6D6" w14:textId="5CD8C8F4" w:rsidR="00DD605C" w:rsidRPr="00DD605C" w:rsidRDefault="00DD605C" w:rsidP="00DD605C">
            <w:pPr>
              <w:pStyle w:val="ACUBodyArial"/>
            </w:pPr>
            <w:r w:rsidRPr="00DD605C">
              <w:rPr>
                <w:rFonts w:cs="Calibri"/>
                <w:szCs w:val="20"/>
              </w:rPr>
              <w:t>Assigned</w:t>
            </w:r>
          </w:p>
        </w:tc>
        <w:tc>
          <w:tcPr>
            <w:tcW w:w="4400" w:type="pct"/>
            <w:vAlign w:val="center"/>
          </w:tcPr>
          <w:p w14:paraId="61695B6A" w14:textId="4CC913BE" w:rsidR="00DD605C" w:rsidRPr="00DD605C" w:rsidRDefault="00DD605C" w:rsidP="00DD605C">
            <w:pPr>
              <w:pStyle w:val="ACUBodyArial"/>
            </w:pPr>
            <w:r w:rsidRPr="00DD605C">
              <w:t xml:space="preserve">The </w:t>
            </w:r>
            <w:r w:rsidR="00887FE3">
              <w:t>issue</w:t>
            </w:r>
            <w:r w:rsidRPr="00DD605C">
              <w:t xml:space="preserve"> has been assessed and assigned to </w:t>
            </w:r>
            <w:r w:rsidR="00887FE3">
              <w:t>an O</w:t>
            </w:r>
            <w:r w:rsidRPr="00DD605C">
              <w:t>wner.</w:t>
            </w:r>
          </w:p>
        </w:tc>
      </w:tr>
      <w:tr w:rsidR="00DD605C" w14:paraId="406FB57B" w14:textId="77777777" w:rsidTr="00DD605C">
        <w:tc>
          <w:tcPr>
            <w:tcW w:w="600" w:type="pct"/>
            <w:shd w:val="clear" w:color="auto" w:fill="auto"/>
            <w:vAlign w:val="center"/>
          </w:tcPr>
          <w:p w14:paraId="0BD78B0D" w14:textId="03A23148" w:rsidR="00DD605C" w:rsidRPr="00DD605C" w:rsidRDefault="00DD605C" w:rsidP="00DD605C">
            <w:pPr>
              <w:pStyle w:val="ACUBodyArial"/>
            </w:pPr>
            <w:r w:rsidRPr="00DD605C">
              <w:rPr>
                <w:rFonts w:cs="Calibri"/>
                <w:szCs w:val="20"/>
              </w:rPr>
              <w:t>In progress</w:t>
            </w:r>
          </w:p>
        </w:tc>
        <w:tc>
          <w:tcPr>
            <w:tcW w:w="4400" w:type="pct"/>
            <w:vAlign w:val="center"/>
          </w:tcPr>
          <w:p w14:paraId="66FE2F76" w14:textId="22C92ED6" w:rsidR="00DD605C" w:rsidRPr="00DD605C" w:rsidRDefault="00887FE3" w:rsidP="00DD605C">
            <w:pPr>
              <w:pStyle w:val="ACUBodyArial"/>
            </w:pPr>
            <w:r>
              <w:t>The work to resolve the issue</w:t>
            </w:r>
            <w:r w:rsidR="00DD605C" w:rsidRPr="00DD605C">
              <w:t xml:space="preserve"> is active, led or overseen by the Owner.</w:t>
            </w:r>
          </w:p>
        </w:tc>
      </w:tr>
      <w:tr w:rsidR="00DD605C" w14:paraId="5B8E3D4A" w14:textId="77777777" w:rsidTr="00DD605C">
        <w:tc>
          <w:tcPr>
            <w:tcW w:w="600" w:type="pct"/>
            <w:shd w:val="clear" w:color="auto" w:fill="auto"/>
            <w:vAlign w:val="center"/>
          </w:tcPr>
          <w:p w14:paraId="133D79FE" w14:textId="00494C36" w:rsidR="00DD605C" w:rsidRPr="00DD605C" w:rsidRDefault="00DD605C" w:rsidP="00DD605C">
            <w:pPr>
              <w:pStyle w:val="ACUBodyArial"/>
            </w:pPr>
            <w:r w:rsidRPr="00DD605C">
              <w:rPr>
                <w:rFonts w:cs="Calibri"/>
                <w:szCs w:val="20"/>
              </w:rPr>
              <w:t>Pending</w:t>
            </w:r>
          </w:p>
        </w:tc>
        <w:tc>
          <w:tcPr>
            <w:tcW w:w="4400" w:type="pct"/>
            <w:vAlign w:val="center"/>
          </w:tcPr>
          <w:p w14:paraId="4DAC06D0" w14:textId="2598057A" w:rsidR="00DD605C" w:rsidRPr="00DD605C" w:rsidRDefault="00DD605C" w:rsidP="00DD605C">
            <w:pPr>
              <w:pStyle w:val="ACUBodyArial"/>
            </w:pPr>
            <w:r>
              <w:t xml:space="preserve">The </w:t>
            </w:r>
            <w:r w:rsidR="00887FE3">
              <w:t xml:space="preserve">work related to </w:t>
            </w:r>
            <w:r>
              <w:t xml:space="preserve">the </w:t>
            </w:r>
            <w:r w:rsidR="00887FE3">
              <w:t>issue</w:t>
            </w:r>
            <w:r>
              <w:t xml:space="preserve"> is temporarily on hold</w:t>
            </w:r>
            <w:r w:rsidR="00B934CF">
              <w:t>. This status usually occurs only rarely.</w:t>
            </w:r>
          </w:p>
        </w:tc>
      </w:tr>
      <w:tr w:rsidR="00DD605C" w14:paraId="496CA371" w14:textId="77777777" w:rsidTr="00DD605C">
        <w:tc>
          <w:tcPr>
            <w:tcW w:w="600" w:type="pct"/>
            <w:shd w:val="clear" w:color="auto" w:fill="auto"/>
            <w:vAlign w:val="center"/>
          </w:tcPr>
          <w:p w14:paraId="7AD23704" w14:textId="16FD57CF" w:rsidR="00DD605C" w:rsidRPr="00DD605C" w:rsidRDefault="00DD605C" w:rsidP="00DD605C">
            <w:pPr>
              <w:pStyle w:val="ACUBodyArial"/>
            </w:pPr>
            <w:r w:rsidRPr="00DD605C">
              <w:rPr>
                <w:rFonts w:cs="Calibri"/>
                <w:szCs w:val="20"/>
              </w:rPr>
              <w:t>Completed</w:t>
            </w:r>
          </w:p>
        </w:tc>
        <w:tc>
          <w:tcPr>
            <w:tcW w:w="4400" w:type="pct"/>
            <w:vAlign w:val="center"/>
          </w:tcPr>
          <w:p w14:paraId="1D5B0F74" w14:textId="40AA80E0" w:rsidR="00DD605C" w:rsidRPr="00DD605C" w:rsidRDefault="00B934CF" w:rsidP="00DD605C">
            <w:pPr>
              <w:pStyle w:val="ACUBodyArial"/>
            </w:pPr>
            <w:r>
              <w:t xml:space="preserve">The response to the </w:t>
            </w:r>
            <w:r w:rsidR="00887FE3">
              <w:t>issue</w:t>
            </w:r>
            <w:r>
              <w:t xml:space="preserve"> has completed, Alternatively, the </w:t>
            </w:r>
            <w:r w:rsidR="00887FE3">
              <w:t xml:space="preserve">work on </w:t>
            </w:r>
            <w:r>
              <w:t xml:space="preserve">the </w:t>
            </w:r>
            <w:r w:rsidR="00887FE3">
              <w:t>issue</w:t>
            </w:r>
            <w:r>
              <w:t xml:space="preserve"> has ended</w:t>
            </w:r>
            <w:r w:rsidR="00887FE3">
              <w:t xml:space="preserve"> for other reasons</w:t>
            </w:r>
            <w:r>
              <w:t>.</w:t>
            </w:r>
          </w:p>
        </w:tc>
      </w:tr>
      <w:tr w:rsidR="00DD605C" w14:paraId="349497CB" w14:textId="77777777" w:rsidTr="00DD605C">
        <w:tc>
          <w:tcPr>
            <w:tcW w:w="600" w:type="pct"/>
            <w:shd w:val="clear" w:color="auto" w:fill="auto"/>
            <w:vAlign w:val="center"/>
          </w:tcPr>
          <w:p w14:paraId="67C6F8C5" w14:textId="101E6FC7" w:rsidR="00DD605C" w:rsidRPr="00DD605C" w:rsidRDefault="00DD605C" w:rsidP="00DD605C">
            <w:pPr>
              <w:pStyle w:val="ACUBodyArial"/>
            </w:pPr>
            <w:r w:rsidRPr="00DD605C">
              <w:rPr>
                <w:rFonts w:cs="Calibri"/>
                <w:szCs w:val="20"/>
              </w:rPr>
              <w:t>Rejected</w:t>
            </w:r>
          </w:p>
        </w:tc>
        <w:tc>
          <w:tcPr>
            <w:tcW w:w="4400" w:type="pct"/>
            <w:vAlign w:val="center"/>
          </w:tcPr>
          <w:p w14:paraId="2EF97F47" w14:textId="2AB7746C" w:rsidR="00DD605C" w:rsidRPr="00DD605C" w:rsidRDefault="00B934CF" w:rsidP="00DD605C">
            <w:pPr>
              <w:pStyle w:val="ACUBodyArial"/>
            </w:pPr>
            <w:r>
              <w:t xml:space="preserve">The </w:t>
            </w:r>
            <w:r w:rsidR="00887FE3">
              <w:t>issue</w:t>
            </w:r>
            <w:r>
              <w:t xml:space="preserve"> has been cancelled or the assessment has deemed the event to not be a genuine </w:t>
            </w:r>
            <w:r w:rsidR="00887FE3">
              <w:t>issue</w:t>
            </w:r>
            <w:r>
              <w:t xml:space="preserve"> in the project.</w:t>
            </w:r>
            <w:r w:rsidR="00887FE3">
              <w:t xml:space="preserve"> In some cases, the issue has been escalated to outside of the project.</w:t>
            </w:r>
          </w:p>
        </w:tc>
      </w:tr>
    </w:tbl>
    <w:p w14:paraId="183A356F" w14:textId="77777777" w:rsidR="00DD605C" w:rsidRDefault="00DD605C" w:rsidP="00973BD3">
      <w:pPr>
        <w:pStyle w:val="ACUBodyArial"/>
      </w:pPr>
    </w:p>
    <w:p w14:paraId="73C74106" w14:textId="3D311725" w:rsidR="001344EA" w:rsidRDefault="00887FE3">
      <w:pPr>
        <w:rPr>
          <w:rFonts w:ascii="Arial" w:hAnsi="Arial"/>
          <w:sz w:val="20"/>
        </w:rPr>
      </w:pPr>
      <w:r>
        <w:rPr>
          <w:rFonts w:ascii="Arial" w:hAnsi="Arial"/>
          <w:sz w:val="20"/>
        </w:rPr>
        <w:t>The priority of each issue follows the guideline below.</w:t>
      </w:r>
    </w:p>
    <w:tbl>
      <w:tblPr>
        <w:tblStyle w:val="TableGrid"/>
        <w:tblW w:w="5000" w:type="pct"/>
        <w:tblLayout w:type="fixed"/>
        <w:tblCellMar>
          <w:top w:w="57" w:type="dxa"/>
          <w:bottom w:w="57" w:type="dxa"/>
        </w:tblCellMar>
        <w:tblLook w:val="04A0" w:firstRow="1" w:lastRow="0" w:firstColumn="1" w:lastColumn="0" w:noHBand="0" w:noVBand="1"/>
      </w:tblPr>
      <w:tblGrid>
        <w:gridCol w:w="1255"/>
        <w:gridCol w:w="9201"/>
      </w:tblGrid>
      <w:tr w:rsidR="00887FE3" w14:paraId="4D6A2D81" w14:textId="77777777" w:rsidTr="00012370">
        <w:tc>
          <w:tcPr>
            <w:tcW w:w="600" w:type="pct"/>
            <w:shd w:val="clear" w:color="auto" w:fill="E8E3DB" w:themeFill="accent6"/>
            <w:vAlign w:val="center"/>
          </w:tcPr>
          <w:p w14:paraId="51349E6E" w14:textId="3B9086D4" w:rsidR="00887FE3" w:rsidRPr="00DD605C" w:rsidRDefault="00887FE3" w:rsidP="00012370">
            <w:pPr>
              <w:pStyle w:val="ACUBodyArial"/>
              <w:rPr>
                <w:b/>
                <w:bCs/>
              </w:rPr>
            </w:pPr>
            <w:r>
              <w:rPr>
                <w:b/>
                <w:bCs/>
              </w:rPr>
              <w:t>PRIORITY</w:t>
            </w:r>
          </w:p>
        </w:tc>
        <w:tc>
          <w:tcPr>
            <w:tcW w:w="4400" w:type="pct"/>
            <w:shd w:val="clear" w:color="auto" w:fill="E8E3DB" w:themeFill="accent6"/>
            <w:vAlign w:val="center"/>
          </w:tcPr>
          <w:p w14:paraId="6AAEC28B" w14:textId="77777777" w:rsidR="00887FE3" w:rsidRPr="00DD605C" w:rsidRDefault="00887FE3" w:rsidP="00012370">
            <w:pPr>
              <w:pStyle w:val="ACUBodyArial"/>
              <w:rPr>
                <w:b/>
                <w:bCs/>
              </w:rPr>
            </w:pPr>
            <w:r w:rsidRPr="00DD605C">
              <w:rPr>
                <w:b/>
                <w:bCs/>
              </w:rPr>
              <w:t>DEFINITION</w:t>
            </w:r>
          </w:p>
        </w:tc>
      </w:tr>
      <w:tr w:rsidR="00887FE3" w14:paraId="7336D36B" w14:textId="77777777" w:rsidTr="00012370">
        <w:tc>
          <w:tcPr>
            <w:tcW w:w="600" w:type="pct"/>
            <w:shd w:val="clear" w:color="auto" w:fill="auto"/>
            <w:vAlign w:val="center"/>
          </w:tcPr>
          <w:p w14:paraId="7D6093FD" w14:textId="4E8393A4" w:rsidR="00887FE3" w:rsidRPr="00DD605C" w:rsidRDefault="00887FE3" w:rsidP="00012370">
            <w:pPr>
              <w:pStyle w:val="ACUBodyArial"/>
            </w:pPr>
            <w:r>
              <w:t>Low</w:t>
            </w:r>
          </w:p>
        </w:tc>
        <w:tc>
          <w:tcPr>
            <w:tcW w:w="4400" w:type="pct"/>
            <w:vAlign w:val="center"/>
          </w:tcPr>
          <w:p w14:paraId="7D1A40DA" w14:textId="4E473847" w:rsidR="00F802F8" w:rsidRPr="00DD605C" w:rsidRDefault="00F802F8" w:rsidP="00F802F8">
            <w:pPr>
              <w:pStyle w:val="ACUBodyArial"/>
            </w:pPr>
            <w:r>
              <w:t xml:space="preserve">Project </w:t>
            </w:r>
            <w:r w:rsidR="00B9334F">
              <w:t xml:space="preserve">delivery </w:t>
            </w:r>
            <w:r>
              <w:t>stays within tolerance. Issue is worked on when possible.</w:t>
            </w:r>
          </w:p>
        </w:tc>
      </w:tr>
      <w:tr w:rsidR="00887FE3" w14:paraId="1A1E8D79" w14:textId="77777777" w:rsidTr="00012370">
        <w:tc>
          <w:tcPr>
            <w:tcW w:w="600" w:type="pct"/>
            <w:shd w:val="clear" w:color="auto" w:fill="auto"/>
            <w:vAlign w:val="center"/>
          </w:tcPr>
          <w:p w14:paraId="1959A330" w14:textId="3618D362" w:rsidR="00887FE3" w:rsidRPr="00DD605C" w:rsidRDefault="00887FE3" w:rsidP="00012370">
            <w:pPr>
              <w:pStyle w:val="ACUBodyArial"/>
            </w:pPr>
            <w:r>
              <w:t>Medium</w:t>
            </w:r>
          </w:p>
        </w:tc>
        <w:tc>
          <w:tcPr>
            <w:tcW w:w="4400" w:type="pct"/>
            <w:vAlign w:val="center"/>
          </w:tcPr>
          <w:p w14:paraId="1ED630E5" w14:textId="2F456116" w:rsidR="00887FE3" w:rsidRPr="00DD605C" w:rsidRDefault="00F802F8" w:rsidP="00012370">
            <w:pPr>
              <w:pStyle w:val="ACUBodyArial"/>
            </w:pPr>
            <w:r>
              <w:t xml:space="preserve">Project </w:t>
            </w:r>
            <w:r w:rsidR="00B9334F">
              <w:t xml:space="preserve">delivery is </w:t>
            </w:r>
            <w:r>
              <w:t>likely to exceed the tolerance. Work is scheduled and managed.</w:t>
            </w:r>
          </w:p>
        </w:tc>
      </w:tr>
      <w:tr w:rsidR="00887FE3" w14:paraId="1487CE0F" w14:textId="77777777" w:rsidTr="00012370">
        <w:tc>
          <w:tcPr>
            <w:tcW w:w="600" w:type="pct"/>
            <w:shd w:val="clear" w:color="auto" w:fill="auto"/>
            <w:vAlign w:val="center"/>
          </w:tcPr>
          <w:p w14:paraId="21260AFD" w14:textId="62A40BF6" w:rsidR="00887FE3" w:rsidRPr="00DD605C" w:rsidRDefault="00887FE3" w:rsidP="00012370">
            <w:pPr>
              <w:pStyle w:val="ACUBodyArial"/>
            </w:pPr>
            <w:r>
              <w:t>High</w:t>
            </w:r>
          </w:p>
        </w:tc>
        <w:tc>
          <w:tcPr>
            <w:tcW w:w="4400" w:type="pct"/>
            <w:vAlign w:val="center"/>
          </w:tcPr>
          <w:p w14:paraId="4B804FF2" w14:textId="7E2B9563" w:rsidR="00887FE3" w:rsidRPr="00DD605C" w:rsidRDefault="00F802F8" w:rsidP="00012370">
            <w:pPr>
              <w:pStyle w:val="ACUBodyArial"/>
            </w:pPr>
            <w:r>
              <w:t>Showstopper. Work commences immediately and continues until resolution</w:t>
            </w:r>
          </w:p>
        </w:tc>
      </w:tr>
    </w:tbl>
    <w:p w14:paraId="4B760EC8" w14:textId="77777777" w:rsidR="00887FE3" w:rsidRDefault="00887FE3">
      <w:pPr>
        <w:rPr>
          <w:rFonts w:ascii="Arial" w:hAnsi="Arial"/>
          <w:sz w:val="20"/>
        </w:rPr>
      </w:pPr>
    </w:p>
    <w:p w14:paraId="3CAE0D58" w14:textId="77777777" w:rsidR="00887FE3" w:rsidRDefault="00887FE3">
      <w:pPr>
        <w:rPr>
          <w:rFonts w:ascii="Arial" w:hAnsi="Arial"/>
          <w:sz w:val="20"/>
        </w:rPr>
      </w:pPr>
    </w:p>
    <w:p w14:paraId="2A3519FB" w14:textId="77777777" w:rsidR="00887FE3" w:rsidRDefault="00887FE3">
      <w:pPr>
        <w:rPr>
          <w:rFonts w:ascii="Arial" w:hAnsi="Arial"/>
          <w:sz w:val="20"/>
        </w:rPr>
      </w:pPr>
    </w:p>
    <w:sectPr w:rsidR="00887FE3" w:rsidSect="00301A93">
      <w:headerReference w:type="even" r:id="rId16"/>
      <w:headerReference w:type="default" r:id="rId17"/>
      <w:footerReference w:type="default" r:id="rId18"/>
      <w:headerReference w:type="first" r:id="rId19"/>
      <w:pgSz w:w="11906" w:h="16838" w:code="9"/>
      <w:pgMar w:top="720" w:right="720" w:bottom="720" w:left="720"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C82D0" w14:textId="77777777" w:rsidR="00A47F13" w:rsidRDefault="00A47F13" w:rsidP="00C1064B">
      <w:pPr>
        <w:spacing w:after="0" w:line="240" w:lineRule="auto"/>
      </w:pPr>
      <w:r>
        <w:separator/>
      </w:r>
    </w:p>
  </w:endnote>
  <w:endnote w:type="continuationSeparator" w:id="0">
    <w:p w14:paraId="5E5CB50C" w14:textId="77777777" w:rsidR="00A47F13" w:rsidRDefault="00A47F13" w:rsidP="00C10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483FA581-9339-4D6C-91B2-A67FF7C941FD}"/>
    <w:embedBold r:id="rId2" w:fontKey="{C98F58D4-C6B5-4E62-A2D7-5F444DDC4BD6}"/>
    <w:embedItalic r:id="rId3" w:fontKey="{DFA29DB9-AD7C-4EA6-B4A0-BEA88D7B5381}"/>
  </w:font>
  <w:font w:name="MS Gothic">
    <w:altName w:val="ＭＳ ゴシック"/>
    <w:panose1 w:val="020B06090702050802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4" w:fontKey="{E8EBF30F-5FBE-4C1F-B499-444694637A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5" w:type="dxa"/>
      <w:tblBorders>
        <w:top w:val="single" w:sz="4" w:space="0" w:color="FFFFFF"/>
        <w:left w:val="nil"/>
        <w:bottom w:val="nil"/>
        <w:right w:val="nil"/>
        <w:insideH w:val="nil"/>
        <w:insideV w:val="nil"/>
      </w:tblBorders>
      <w:tblLayout w:type="fixed"/>
      <w:tblLook w:val="0400" w:firstRow="0" w:lastRow="0" w:firstColumn="0" w:lastColumn="0" w:noHBand="0" w:noVBand="1"/>
    </w:tblPr>
    <w:tblGrid>
      <w:gridCol w:w="7797"/>
      <w:gridCol w:w="2688"/>
    </w:tblGrid>
    <w:tr w:rsidR="00301A93" w:rsidRPr="00301A93" w14:paraId="65F124CB" w14:textId="77777777" w:rsidTr="00301A93">
      <w:trPr>
        <w:trHeight w:val="189"/>
      </w:trPr>
      <w:tc>
        <w:tcPr>
          <w:tcW w:w="7797" w:type="dxa"/>
          <w:tcBorders>
            <w:top w:val="single" w:sz="4" w:space="0" w:color="D9D9D9" w:themeColor="background1" w:themeShade="D9"/>
          </w:tcBorders>
          <w:vAlign w:val="bottom"/>
        </w:tcPr>
        <w:p w14:paraId="0BA60EAD" w14:textId="77777777" w:rsidR="00301A93" w:rsidRPr="00301A93" w:rsidRDefault="00301A93" w:rsidP="00301A93">
          <w:pPr>
            <w:pStyle w:val="Normal0"/>
            <w:pBdr>
              <w:top w:val="nil"/>
              <w:left w:val="nil"/>
              <w:bottom w:val="nil"/>
              <w:right w:val="nil"/>
              <w:between w:val="nil"/>
            </w:pBdr>
            <w:spacing w:after="20"/>
            <w:rPr>
              <w:rFonts w:ascii="Arial" w:hAnsi="Arial"/>
              <w:sz w:val="20"/>
              <w:szCs w:val="20"/>
            </w:rPr>
          </w:pPr>
        </w:p>
      </w:tc>
      <w:tc>
        <w:tcPr>
          <w:tcW w:w="2688" w:type="dxa"/>
          <w:tcBorders>
            <w:top w:val="single" w:sz="4" w:space="0" w:color="D9D9D9" w:themeColor="background1" w:themeShade="D9"/>
          </w:tcBorders>
          <w:vAlign w:val="bottom"/>
        </w:tcPr>
        <w:p w14:paraId="7C8DC5FB" w14:textId="3BF316EC" w:rsidR="00301A93" w:rsidRPr="00301A93" w:rsidRDefault="00301A93" w:rsidP="00301A93">
          <w:pPr>
            <w:pStyle w:val="Normal0"/>
            <w:pBdr>
              <w:top w:val="nil"/>
              <w:left w:val="nil"/>
              <w:bottom w:val="nil"/>
              <w:right w:val="nil"/>
              <w:between w:val="nil"/>
            </w:pBdr>
            <w:spacing w:after="20"/>
            <w:jc w:val="right"/>
            <w:rPr>
              <w:rFonts w:ascii="Arial" w:hAnsi="Arial"/>
              <w:sz w:val="20"/>
              <w:szCs w:val="20"/>
            </w:rPr>
          </w:pPr>
          <w:r w:rsidRPr="00301A93">
            <w:rPr>
              <w:rFonts w:ascii="Arial" w:hAnsi="Arial"/>
              <w:sz w:val="20"/>
              <w:szCs w:val="20"/>
            </w:rPr>
            <w:t xml:space="preserve">Saved </w:t>
          </w:r>
          <w:r w:rsidR="00917276">
            <w:rPr>
              <w:rFonts w:ascii="Arial" w:hAnsi="Arial"/>
              <w:sz w:val="20"/>
              <w:szCs w:val="20"/>
            </w:rPr>
            <w:fldChar w:fldCharType="begin"/>
          </w:r>
          <w:r w:rsidR="00917276">
            <w:rPr>
              <w:rFonts w:ascii="Arial" w:hAnsi="Arial"/>
              <w:sz w:val="20"/>
              <w:szCs w:val="20"/>
            </w:rPr>
            <w:instrText xml:space="preserve"> SAVEDATE  \@ "d MMMM yyyy"  \* MERGEFORMAT </w:instrText>
          </w:r>
          <w:r w:rsidR="00917276">
            <w:rPr>
              <w:rFonts w:ascii="Arial" w:hAnsi="Arial"/>
              <w:sz w:val="20"/>
              <w:szCs w:val="20"/>
            </w:rPr>
            <w:fldChar w:fldCharType="separate"/>
          </w:r>
          <w:r w:rsidR="00572C42">
            <w:rPr>
              <w:rFonts w:ascii="Arial" w:hAnsi="Arial"/>
              <w:noProof/>
              <w:sz w:val="20"/>
              <w:szCs w:val="20"/>
            </w:rPr>
            <w:t>6 October 2023</w:t>
          </w:r>
          <w:r w:rsidR="00917276">
            <w:rPr>
              <w:rFonts w:ascii="Arial" w:hAnsi="Arial"/>
              <w:sz w:val="20"/>
              <w:szCs w:val="20"/>
            </w:rPr>
            <w:fldChar w:fldCharType="end"/>
          </w:r>
        </w:p>
      </w:tc>
    </w:tr>
    <w:tr w:rsidR="00301A93" w:rsidRPr="00301A93" w14:paraId="67D7CB9E" w14:textId="77777777" w:rsidTr="00F172EB">
      <w:trPr>
        <w:trHeight w:val="67"/>
      </w:trPr>
      <w:tc>
        <w:tcPr>
          <w:tcW w:w="7797" w:type="dxa"/>
          <w:vAlign w:val="bottom"/>
        </w:tcPr>
        <w:p w14:paraId="6F1D6E43" w14:textId="1D853E7B" w:rsidR="00301A93" w:rsidRPr="00301A93" w:rsidRDefault="00301A93" w:rsidP="00301A93">
          <w:pPr>
            <w:pStyle w:val="Normal0"/>
            <w:pBdr>
              <w:top w:val="nil"/>
              <w:left w:val="nil"/>
              <w:bottom w:val="nil"/>
              <w:right w:val="nil"/>
              <w:between w:val="nil"/>
            </w:pBdr>
            <w:spacing w:after="20"/>
            <w:rPr>
              <w:rFonts w:ascii="Arial" w:hAnsi="Arial"/>
              <w:sz w:val="20"/>
              <w:szCs w:val="20"/>
            </w:rPr>
          </w:pPr>
          <w:r>
            <w:rPr>
              <w:rFonts w:ascii="Arial" w:hAnsi="Arial"/>
              <w:sz w:val="20"/>
              <w:szCs w:val="20"/>
            </w:rPr>
            <w:t>University Program Management Office (UPMO)</w:t>
          </w:r>
        </w:p>
      </w:tc>
      <w:tc>
        <w:tcPr>
          <w:tcW w:w="2688" w:type="dxa"/>
          <w:vAlign w:val="bottom"/>
        </w:tcPr>
        <w:p w14:paraId="571BFD78" w14:textId="29AA4598" w:rsidR="00301A93" w:rsidRPr="00301A93" w:rsidRDefault="00301A93" w:rsidP="00301A93">
          <w:pPr>
            <w:pStyle w:val="Normal0"/>
            <w:pBdr>
              <w:top w:val="nil"/>
              <w:left w:val="nil"/>
              <w:bottom w:val="nil"/>
              <w:right w:val="nil"/>
              <w:between w:val="nil"/>
            </w:pBdr>
            <w:spacing w:after="20"/>
            <w:jc w:val="right"/>
            <w:rPr>
              <w:rFonts w:ascii="Arial" w:hAnsi="Arial"/>
              <w:color w:val="8C857B"/>
            </w:rPr>
          </w:pPr>
          <w:r w:rsidRPr="00301A93">
            <w:rPr>
              <w:rFonts w:ascii="Arial" w:hAnsi="Arial"/>
              <w:color w:val="8C857B"/>
            </w:rPr>
            <w:t xml:space="preserve">Page </w:t>
          </w:r>
          <w:r w:rsidR="00CB3BCD" w:rsidRPr="00CB3BCD">
            <w:rPr>
              <w:rFonts w:ascii="Arial" w:hAnsi="Arial"/>
              <w:color w:val="8C857B"/>
            </w:rPr>
            <w:fldChar w:fldCharType="begin"/>
          </w:r>
          <w:r w:rsidR="00CB3BCD" w:rsidRPr="00CB3BCD">
            <w:rPr>
              <w:rFonts w:ascii="Arial" w:hAnsi="Arial"/>
              <w:color w:val="8C857B"/>
            </w:rPr>
            <w:instrText xml:space="preserve"> PAGE   \* MERGEFORMAT </w:instrText>
          </w:r>
          <w:r w:rsidR="00CB3BCD" w:rsidRPr="00CB3BCD">
            <w:rPr>
              <w:rFonts w:ascii="Arial" w:hAnsi="Arial"/>
              <w:color w:val="8C857B"/>
            </w:rPr>
            <w:fldChar w:fldCharType="separate"/>
          </w:r>
          <w:r w:rsidR="00CB3BCD" w:rsidRPr="00CB3BCD">
            <w:rPr>
              <w:rFonts w:ascii="Arial" w:hAnsi="Arial"/>
              <w:noProof/>
              <w:color w:val="8C857B"/>
            </w:rPr>
            <w:t>1</w:t>
          </w:r>
          <w:r w:rsidR="00CB3BCD" w:rsidRPr="00CB3BCD">
            <w:rPr>
              <w:rFonts w:ascii="Arial" w:hAnsi="Arial"/>
              <w:noProof/>
              <w:color w:val="8C857B"/>
            </w:rPr>
            <w:fldChar w:fldCharType="end"/>
          </w:r>
          <w:r w:rsidR="00CB3BCD">
            <w:rPr>
              <w:rFonts w:ascii="Arial" w:hAnsi="Arial"/>
              <w:noProof/>
              <w:color w:val="8C857B"/>
            </w:rPr>
            <w:t xml:space="preserve"> (</w:t>
          </w:r>
          <w:r w:rsidR="00CB3BCD" w:rsidRPr="00CB3BCD">
            <w:rPr>
              <w:rFonts w:ascii="Arial" w:hAnsi="Arial"/>
              <w:b/>
              <w:bCs/>
              <w:color w:val="8C857B"/>
            </w:rPr>
            <w:fldChar w:fldCharType="begin"/>
          </w:r>
          <w:r w:rsidR="00CB3BCD" w:rsidRPr="00CB3BCD">
            <w:rPr>
              <w:rFonts w:ascii="Arial" w:hAnsi="Arial"/>
              <w:b/>
              <w:bCs/>
              <w:color w:val="8C857B"/>
            </w:rPr>
            <w:instrText xml:space="preserve"> NUMPAGES  \* Arabic  \* MERGEFORMAT </w:instrText>
          </w:r>
          <w:r w:rsidR="00CB3BCD" w:rsidRPr="00CB3BCD">
            <w:rPr>
              <w:rFonts w:ascii="Arial" w:hAnsi="Arial"/>
              <w:b/>
              <w:bCs/>
              <w:color w:val="8C857B"/>
            </w:rPr>
            <w:fldChar w:fldCharType="separate"/>
          </w:r>
          <w:r w:rsidR="00CB3BCD" w:rsidRPr="00CB3BCD">
            <w:rPr>
              <w:rFonts w:ascii="Arial" w:hAnsi="Arial"/>
              <w:b/>
              <w:bCs/>
              <w:noProof/>
              <w:color w:val="8C857B"/>
            </w:rPr>
            <w:t>2</w:t>
          </w:r>
          <w:r w:rsidR="00CB3BCD" w:rsidRPr="00CB3BCD">
            <w:rPr>
              <w:rFonts w:ascii="Arial" w:hAnsi="Arial"/>
              <w:b/>
              <w:bCs/>
              <w:color w:val="8C857B"/>
            </w:rPr>
            <w:fldChar w:fldCharType="end"/>
          </w:r>
          <w:r w:rsidR="00CB3BCD">
            <w:rPr>
              <w:rFonts w:ascii="Arial" w:hAnsi="Arial"/>
              <w:b/>
              <w:bCs/>
              <w:color w:val="8C857B"/>
            </w:rPr>
            <w:t>)</w:t>
          </w:r>
        </w:p>
      </w:tc>
    </w:tr>
    <w:tr w:rsidR="00301A93" w:rsidRPr="00301A93" w14:paraId="360AD1C9" w14:textId="77777777" w:rsidTr="00F172EB">
      <w:trPr>
        <w:trHeight w:val="67"/>
      </w:trPr>
      <w:tc>
        <w:tcPr>
          <w:tcW w:w="10485" w:type="dxa"/>
          <w:gridSpan w:val="2"/>
          <w:vAlign w:val="bottom"/>
        </w:tcPr>
        <w:p w14:paraId="5CAB633C" w14:textId="77777777" w:rsidR="00301A93" w:rsidRPr="00301A93" w:rsidRDefault="00301A93" w:rsidP="00301A93">
          <w:pPr>
            <w:pStyle w:val="Normal0"/>
            <w:pBdr>
              <w:top w:val="nil"/>
              <w:left w:val="nil"/>
              <w:bottom w:val="nil"/>
              <w:right w:val="nil"/>
              <w:between w:val="nil"/>
            </w:pBdr>
            <w:spacing w:after="20"/>
            <w:rPr>
              <w:rFonts w:ascii="Arial" w:hAnsi="Arial"/>
              <w:color w:val="8C857B"/>
            </w:rPr>
          </w:pPr>
          <w:r w:rsidRPr="00301A93">
            <w:rPr>
              <w:rFonts w:ascii="Arial" w:hAnsi="Arial"/>
              <w:sz w:val="20"/>
              <w:szCs w:val="20"/>
            </w:rPr>
            <w:t xml:space="preserve">Australian Catholic University </w:t>
          </w:r>
          <w:proofErr w:type="gramStart"/>
          <w:r w:rsidRPr="00301A93">
            <w:rPr>
              <w:rFonts w:ascii="Arial" w:hAnsi="Arial"/>
              <w:sz w:val="20"/>
              <w:szCs w:val="20"/>
            </w:rPr>
            <w:t>Limited  ABN</w:t>
          </w:r>
          <w:proofErr w:type="gramEnd"/>
          <w:r w:rsidRPr="00301A93">
            <w:rPr>
              <w:rFonts w:ascii="Arial" w:hAnsi="Arial"/>
              <w:sz w:val="20"/>
              <w:szCs w:val="20"/>
            </w:rPr>
            <w:t xml:space="preserve"> 15 050 192 660  CRICOS registered provider: 00004G</w:t>
          </w:r>
        </w:p>
      </w:tc>
    </w:tr>
  </w:tbl>
  <w:p w14:paraId="7234A9ED" w14:textId="77777777" w:rsidR="00301A93" w:rsidRDefault="00301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6CB1E" w14:textId="77777777" w:rsidR="00A47F13" w:rsidRDefault="00A47F13" w:rsidP="00C1064B">
      <w:pPr>
        <w:spacing w:after="0" w:line="240" w:lineRule="auto"/>
      </w:pPr>
      <w:r>
        <w:separator/>
      </w:r>
    </w:p>
  </w:footnote>
  <w:footnote w:type="continuationSeparator" w:id="0">
    <w:p w14:paraId="592339E6" w14:textId="77777777" w:rsidR="00A47F13" w:rsidRDefault="00A47F13" w:rsidP="00C1064B">
      <w:pPr>
        <w:spacing w:after="0" w:line="240" w:lineRule="auto"/>
      </w:pPr>
      <w:r>
        <w:continuationSeparator/>
      </w:r>
    </w:p>
  </w:footnote>
  <w:footnote w:id="1">
    <w:p w14:paraId="26103F3D" w14:textId="793E62EB" w:rsidR="00EF18C4" w:rsidRDefault="00EF18C4">
      <w:pPr>
        <w:pStyle w:val="FootnoteText"/>
      </w:pPr>
      <w:r>
        <w:rPr>
          <w:rStyle w:val="FootnoteReference"/>
        </w:rPr>
        <w:footnoteRef/>
      </w:r>
      <w:r>
        <w:t xml:space="preserve"> </w:t>
      </w:r>
      <w:r w:rsidRPr="00EF18C4">
        <w:rPr>
          <w:rFonts w:ascii="Arial" w:hAnsi="Arial"/>
          <w:sz w:val="16"/>
        </w:rPr>
        <w:t xml:space="preserve">Available from the </w:t>
      </w:r>
      <w:hyperlink r:id="rId1" w:history="1">
        <w:r w:rsidRPr="00EF18C4">
          <w:rPr>
            <w:rStyle w:val="Hyperlink"/>
            <w:rFonts w:ascii="Arial" w:hAnsi="Arial"/>
            <w:sz w:val="16"/>
          </w:rPr>
          <w:t>ACU Project Management Templates page</w:t>
        </w:r>
      </w:hyperlink>
      <w:r>
        <w:rPr>
          <w:rFonts w:ascii="Arial" w:hAnsi="Arial"/>
          <w:sz w:val="16"/>
        </w:rPr>
        <w:t xml:space="preserve"> </w:t>
      </w:r>
      <w:r w:rsidRPr="00EF18C4">
        <w:rPr>
          <w:rFonts w:ascii="Arial" w:hAnsi="Arial"/>
          <w:sz w:val="16"/>
        </w:rPr>
        <w:t>in the staff intranet</w:t>
      </w:r>
      <w:r>
        <w:rPr>
          <w:rFonts w:ascii="Arial" w:hAnsi="Arial"/>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AE6C1" w14:textId="0EC294D7" w:rsidR="00301A93" w:rsidRDefault="00572C42">
    <w:pPr>
      <w:pStyle w:val="Header"/>
    </w:pPr>
    <w:r>
      <w:rPr>
        <w:noProof/>
      </w:rPr>
      <w:pict w14:anchorId="5A15BB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390063" o:spid="_x0000_s1026" type="#_x0000_t136" style="position:absolute;margin-left:0;margin-top:0;width:527pt;height:210.8pt;rotation:315;z-index:-251658752;mso-position-horizontal:center;mso-position-horizontal-relative:margin;mso-position-vertical:center;mso-position-vertical-relative:margin" o:allowincell="f" fillcolor="#efddf8 [340]"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FDCF" w14:textId="77777777" w:rsidR="00301A93" w:rsidRDefault="00301A93" w:rsidP="00301A93">
    <w:pPr>
      <w:pStyle w:val="Normal0"/>
      <w:pBdr>
        <w:top w:val="nil"/>
        <w:left w:val="nil"/>
        <w:bottom w:val="nil"/>
        <w:right w:val="nil"/>
        <w:between w:val="nil"/>
      </w:pBdr>
      <w:tabs>
        <w:tab w:val="center" w:pos="4513"/>
        <w:tab w:val="right" w:pos="9026"/>
      </w:tabs>
      <w:spacing w:after="0" w:line="240" w:lineRule="auto"/>
      <w:jc w:val="right"/>
    </w:pPr>
    <w:r>
      <w:rPr>
        <w:noProof/>
      </w:rPr>
      <w:drawing>
        <wp:inline distT="0" distB="0" distL="0" distR="0" wp14:anchorId="52F78439" wp14:editId="7C986AE6">
          <wp:extent cx="1080000" cy="500400"/>
          <wp:effectExtent l="0" t="0" r="0" b="0"/>
          <wp:docPr id="9" name="image3.gif" descr="A purpl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gif" descr="A purple and white logo&#10;&#10;Description automatically generated"/>
                  <pic:cNvPicPr preferRelativeResize="0"/>
                </pic:nvPicPr>
                <pic:blipFill>
                  <a:blip r:embed="rId1"/>
                  <a:srcRect/>
                  <a:stretch>
                    <a:fillRect/>
                  </a:stretch>
                </pic:blipFill>
                <pic:spPr>
                  <a:xfrm>
                    <a:off x="0" y="0"/>
                    <a:ext cx="1080000" cy="500400"/>
                  </a:xfrm>
                  <a:prstGeom prst="rect">
                    <a:avLst/>
                  </a:prstGeom>
                  <a:ln/>
                </pic:spPr>
              </pic:pic>
            </a:graphicData>
          </a:graphic>
        </wp:inline>
      </w:drawing>
    </w:r>
  </w:p>
  <w:p w14:paraId="3ECCD440" w14:textId="77777777" w:rsidR="00301A93" w:rsidRDefault="00301A93" w:rsidP="00301A93">
    <w:pPr>
      <w:pStyle w:val="Normal0"/>
      <w:pBdr>
        <w:top w:val="nil"/>
        <w:left w:val="nil"/>
        <w:bottom w:val="nil"/>
        <w:right w:val="nil"/>
        <w:between w:val="nil"/>
      </w:pBdr>
      <w:tabs>
        <w:tab w:val="center" w:pos="4513"/>
        <w:tab w:val="right" w:pos="9026"/>
      </w:tabs>
      <w:spacing w:after="0" w:line="240" w:lineRule="auto"/>
      <w:rPr>
        <w:sz w:val="2"/>
        <w:szCs w:val="2"/>
      </w:rPr>
    </w:pPr>
  </w:p>
  <w:p w14:paraId="5A395CB6" w14:textId="3C1DC920" w:rsidR="00301A93" w:rsidRDefault="00301A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1930" w14:textId="77777777" w:rsidR="00301A93" w:rsidRDefault="00301A93" w:rsidP="00301A93">
    <w:pPr>
      <w:pStyle w:val="Normal0"/>
      <w:pBdr>
        <w:top w:val="nil"/>
        <w:left w:val="nil"/>
        <w:bottom w:val="nil"/>
        <w:right w:val="nil"/>
        <w:between w:val="nil"/>
      </w:pBdr>
      <w:tabs>
        <w:tab w:val="center" w:pos="4513"/>
        <w:tab w:val="right" w:pos="9026"/>
      </w:tabs>
      <w:spacing w:after="0" w:line="240" w:lineRule="auto"/>
      <w:jc w:val="right"/>
    </w:pPr>
    <w:r>
      <w:rPr>
        <w:noProof/>
      </w:rPr>
      <w:drawing>
        <wp:inline distT="0" distB="0" distL="0" distR="0" wp14:anchorId="64876BC2" wp14:editId="3A3DE0E5">
          <wp:extent cx="1080000" cy="500400"/>
          <wp:effectExtent l="0" t="0" r="0" b="0"/>
          <wp:docPr id="3" name="Picture 3" descr="A purpl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gif" descr="A purple and white logo&#10;&#10;Description automatically generated"/>
                  <pic:cNvPicPr preferRelativeResize="0"/>
                </pic:nvPicPr>
                <pic:blipFill>
                  <a:blip r:embed="rId1"/>
                  <a:srcRect/>
                  <a:stretch>
                    <a:fillRect/>
                  </a:stretch>
                </pic:blipFill>
                <pic:spPr>
                  <a:xfrm>
                    <a:off x="0" y="0"/>
                    <a:ext cx="1080000" cy="500400"/>
                  </a:xfrm>
                  <a:prstGeom prst="rect">
                    <a:avLst/>
                  </a:prstGeom>
                  <a:ln/>
                </pic:spPr>
              </pic:pic>
            </a:graphicData>
          </a:graphic>
        </wp:inline>
      </w:drawing>
    </w:r>
  </w:p>
  <w:p w14:paraId="7E860D17" w14:textId="77777777" w:rsidR="00301A93" w:rsidRDefault="00301A93" w:rsidP="00301A93">
    <w:pPr>
      <w:pStyle w:val="Normal0"/>
      <w:pBdr>
        <w:top w:val="nil"/>
        <w:left w:val="nil"/>
        <w:bottom w:val="nil"/>
        <w:right w:val="nil"/>
        <w:between w:val="nil"/>
      </w:pBdr>
      <w:tabs>
        <w:tab w:val="center" w:pos="4513"/>
        <w:tab w:val="right" w:pos="9026"/>
      </w:tabs>
      <w:spacing w:after="0" w:line="240" w:lineRule="auto"/>
      <w:rPr>
        <w:sz w:val="2"/>
        <w:szCs w:val="2"/>
      </w:rPr>
    </w:pPr>
  </w:p>
  <w:p w14:paraId="77B13692" w14:textId="586BD6D7" w:rsidR="00301A93" w:rsidRDefault="00301A93" w:rsidP="00301A93">
    <w:pPr>
      <w:pStyle w:val="Header"/>
    </w:pPr>
  </w:p>
  <w:p w14:paraId="519F0A08" w14:textId="131F422B" w:rsidR="00301A93" w:rsidRPr="00301A93" w:rsidRDefault="00301A93" w:rsidP="00301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5015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D0DE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3A7C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6AB9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2E7E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9236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2E8F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54C0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646D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3677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6C94"/>
    <w:multiLevelType w:val="hybridMultilevel"/>
    <w:tmpl w:val="9348A0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3BD12DA"/>
    <w:multiLevelType w:val="hybridMultilevel"/>
    <w:tmpl w:val="BC128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B660974"/>
    <w:multiLevelType w:val="hybridMultilevel"/>
    <w:tmpl w:val="006EBB7A"/>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F60079B"/>
    <w:multiLevelType w:val="hybridMultilevel"/>
    <w:tmpl w:val="CA2A44E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332996"/>
    <w:multiLevelType w:val="hybridMultilevel"/>
    <w:tmpl w:val="72468160"/>
    <w:lvl w:ilvl="0" w:tplc="9D74EE4E">
      <w:start w:val="1"/>
      <w:numFmt w:val="upp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B0B1B7D"/>
    <w:multiLevelType w:val="hybridMultilevel"/>
    <w:tmpl w:val="2BC478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354401"/>
    <w:multiLevelType w:val="hybridMultilevel"/>
    <w:tmpl w:val="0EAAEF6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60C4EB3"/>
    <w:multiLevelType w:val="hybridMultilevel"/>
    <w:tmpl w:val="B79A047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52318E"/>
    <w:multiLevelType w:val="hybridMultilevel"/>
    <w:tmpl w:val="A8182F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95619F"/>
    <w:multiLevelType w:val="hybridMultilevel"/>
    <w:tmpl w:val="D68EC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4C428B"/>
    <w:multiLevelType w:val="hybridMultilevel"/>
    <w:tmpl w:val="FC0636B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241C0C"/>
    <w:multiLevelType w:val="hybridMultilevel"/>
    <w:tmpl w:val="80E40FA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64622D"/>
    <w:multiLevelType w:val="hybridMultilevel"/>
    <w:tmpl w:val="291A58C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BE6357"/>
    <w:multiLevelType w:val="hybridMultilevel"/>
    <w:tmpl w:val="9CF4E080"/>
    <w:lvl w:ilvl="0" w:tplc="4FC0D33E">
      <w:start w:val="1"/>
      <w:numFmt w:val="upperLetter"/>
      <w:lvlText w:val="%1)"/>
      <w:lvlJc w:val="left"/>
      <w:pPr>
        <w:ind w:left="720" w:hanging="360"/>
      </w:pPr>
      <w:rPr>
        <w:rFonts w:ascii="Arial" w:eastAsiaTheme="minorHAnsi" w:hAnsi="Arial"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9C54458"/>
    <w:multiLevelType w:val="hybridMultilevel"/>
    <w:tmpl w:val="70E2189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607779"/>
    <w:multiLevelType w:val="hybridMultilevel"/>
    <w:tmpl w:val="46F228A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6B4EE4"/>
    <w:multiLevelType w:val="hybridMultilevel"/>
    <w:tmpl w:val="A19EA216"/>
    <w:lvl w:ilvl="0" w:tplc="4A34450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CE16FD"/>
    <w:multiLevelType w:val="hybridMultilevel"/>
    <w:tmpl w:val="4C7C8E9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D018CF"/>
    <w:multiLevelType w:val="hybridMultilevel"/>
    <w:tmpl w:val="E4FAFF3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2574A9"/>
    <w:multiLevelType w:val="hybridMultilevel"/>
    <w:tmpl w:val="8C46EF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343052"/>
    <w:multiLevelType w:val="hybridMultilevel"/>
    <w:tmpl w:val="DF6CF5B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75C7C03"/>
    <w:multiLevelType w:val="hybridMultilevel"/>
    <w:tmpl w:val="2BC4781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F62B7A"/>
    <w:multiLevelType w:val="hybridMultilevel"/>
    <w:tmpl w:val="2F2E3F18"/>
    <w:lvl w:ilvl="0" w:tplc="0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B277F95"/>
    <w:multiLevelType w:val="hybridMultilevel"/>
    <w:tmpl w:val="F9E427F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BDD4DD3"/>
    <w:multiLevelType w:val="hybridMultilevel"/>
    <w:tmpl w:val="9D1A97FC"/>
    <w:lvl w:ilvl="0" w:tplc="0C09000F">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5" w15:restartNumberingAfterBreak="0">
    <w:nsid w:val="731E1187"/>
    <w:multiLevelType w:val="hybridMultilevel"/>
    <w:tmpl w:val="2EF6E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7541EA0"/>
    <w:multiLevelType w:val="hybridMultilevel"/>
    <w:tmpl w:val="512A401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7532759">
    <w:abstractNumId w:val="9"/>
  </w:num>
  <w:num w:numId="2" w16cid:durableId="1045328785">
    <w:abstractNumId w:val="7"/>
  </w:num>
  <w:num w:numId="3" w16cid:durableId="378937282">
    <w:abstractNumId w:val="6"/>
  </w:num>
  <w:num w:numId="4" w16cid:durableId="1644969775">
    <w:abstractNumId w:val="5"/>
  </w:num>
  <w:num w:numId="5" w16cid:durableId="1734811974">
    <w:abstractNumId w:val="4"/>
  </w:num>
  <w:num w:numId="6" w16cid:durableId="1758867054">
    <w:abstractNumId w:val="8"/>
  </w:num>
  <w:num w:numId="7" w16cid:durableId="1443502178">
    <w:abstractNumId w:val="3"/>
  </w:num>
  <w:num w:numId="8" w16cid:durableId="1313481997">
    <w:abstractNumId w:val="2"/>
  </w:num>
  <w:num w:numId="9" w16cid:durableId="410125683">
    <w:abstractNumId w:val="1"/>
  </w:num>
  <w:num w:numId="10" w16cid:durableId="1223441907">
    <w:abstractNumId w:val="0"/>
  </w:num>
  <w:num w:numId="11" w16cid:durableId="1915316466">
    <w:abstractNumId w:val="10"/>
  </w:num>
  <w:num w:numId="12" w16cid:durableId="1114330580">
    <w:abstractNumId w:val="35"/>
  </w:num>
  <w:num w:numId="13" w16cid:durableId="1939874629">
    <w:abstractNumId w:val="26"/>
  </w:num>
  <w:num w:numId="14" w16cid:durableId="1642223847">
    <w:abstractNumId w:val="23"/>
  </w:num>
  <w:num w:numId="15" w16cid:durableId="1050766116">
    <w:abstractNumId w:val="30"/>
  </w:num>
  <w:num w:numId="16" w16cid:durableId="1807119016">
    <w:abstractNumId w:val="12"/>
  </w:num>
  <w:num w:numId="17" w16cid:durableId="326830584">
    <w:abstractNumId w:val="14"/>
  </w:num>
  <w:num w:numId="18" w16cid:durableId="1181823621">
    <w:abstractNumId w:val="34"/>
  </w:num>
  <w:num w:numId="19" w16cid:durableId="1073086580">
    <w:abstractNumId w:val="22"/>
  </w:num>
  <w:num w:numId="20" w16cid:durableId="1478112667">
    <w:abstractNumId w:val="18"/>
  </w:num>
  <w:num w:numId="21" w16cid:durableId="439298410">
    <w:abstractNumId w:val="13"/>
  </w:num>
  <w:num w:numId="22" w16cid:durableId="716126747">
    <w:abstractNumId w:val="27"/>
  </w:num>
  <w:num w:numId="23" w16cid:durableId="1012296075">
    <w:abstractNumId w:val="21"/>
  </w:num>
  <w:num w:numId="24" w16cid:durableId="1992639153">
    <w:abstractNumId w:val="20"/>
  </w:num>
  <w:num w:numId="25" w16cid:durableId="332801022">
    <w:abstractNumId w:val="36"/>
  </w:num>
  <w:num w:numId="26" w16cid:durableId="1138760213">
    <w:abstractNumId w:val="24"/>
  </w:num>
  <w:num w:numId="27" w16cid:durableId="1945377795">
    <w:abstractNumId w:val="29"/>
  </w:num>
  <w:num w:numId="28" w16cid:durableId="822433637">
    <w:abstractNumId w:val="32"/>
  </w:num>
  <w:num w:numId="29" w16cid:durableId="46032447">
    <w:abstractNumId w:val="25"/>
  </w:num>
  <w:num w:numId="30" w16cid:durableId="365956500">
    <w:abstractNumId w:val="17"/>
  </w:num>
  <w:num w:numId="31" w16cid:durableId="1044252955">
    <w:abstractNumId w:val="33"/>
  </w:num>
  <w:num w:numId="32" w16cid:durableId="1928147065">
    <w:abstractNumId w:val="28"/>
  </w:num>
  <w:num w:numId="33" w16cid:durableId="1603028002">
    <w:abstractNumId w:val="31"/>
  </w:num>
  <w:num w:numId="34" w16cid:durableId="773987587">
    <w:abstractNumId w:val="19"/>
  </w:num>
  <w:num w:numId="35" w16cid:durableId="864682402">
    <w:abstractNumId w:val="15"/>
  </w:num>
  <w:num w:numId="36" w16cid:durableId="1691761160">
    <w:abstractNumId w:val="11"/>
  </w:num>
  <w:num w:numId="37" w16cid:durableId="7695499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35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29E"/>
    <w:rsid w:val="000053B4"/>
    <w:rsid w:val="00005610"/>
    <w:rsid w:val="00010B3C"/>
    <w:rsid w:val="00012CF7"/>
    <w:rsid w:val="00031129"/>
    <w:rsid w:val="00031363"/>
    <w:rsid w:val="00052D5D"/>
    <w:rsid w:val="000B1D6A"/>
    <w:rsid w:val="000B325B"/>
    <w:rsid w:val="000C1624"/>
    <w:rsid w:val="000C612F"/>
    <w:rsid w:val="000C7EE3"/>
    <w:rsid w:val="001344EA"/>
    <w:rsid w:val="00135085"/>
    <w:rsid w:val="00140F9B"/>
    <w:rsid w:val="00176162"/>
    <w:rsid w:val="0018316E"/>
    <w:rsid w:val="001A1651"/>
    <w:rsid w:val="001B599D"/>
    <w:rsid w:val="001C1A04"/>
    <w:rsid w:val="001D3179"/>
    <w:rsid w:val="001D4366"/>
    <w:rsid w:val="001F3C65"/>
    <w:rsid w:val="001F5267"/>
    <w:rsid w:val="00213716"/>
    <w:rsid w:val="00227D6C"/>
    <w:rsid w:val="00231B74"/>
    <w:rsid w:val="00237858"/>
    <w:rsid w:val="00252F39"/>
    <w:rsid w:val="00254002"/>
    <w:rsid w:val="0025520C"/>
    <w:rsid w:val="00256732"/>
    <w:rsid w:val="002634FA"/>
    <w:rsid w:val="002728E7"/>
    <w:rsid w:val="00276376"/>
    <w:rsid w:val="002763E5"/>
    <w:rsid w:val="0027788F"/>
    <w:rsid w:val="0028697E"/>
    <w:rsid w:val="00287709"/>
    <w:rsid w:val="00287DC6"/>
    <w:rsid w:val="002B0FBB"/>
    <w:rsid w:val="002B277D"/>
    <w:rsid w:val="002C7FBC"/>
    <w:rsid w:val="002F52C4"/>
    <w:rsid w:val="003002F0"/>
    <w:rsid w:val="00301A93"/>
    <w:rsid w:val="00307D26"/>
    <w:rsid w:val="00310252"/>
    <w:rsid w:val="003138C5"/>
    <w:rsid w:val="00341190"/>
    <w:rsid w:val="003434A1"/>
    <w:rsid w:val="0035336F"/>
    <w:rsid w:val="00370AA6"/>
    <w:rsid w:val="00372FFF"/>
    <w:rsid w:val="00373834"/>
    <w:rsid w:val="00375B55"/>
    <w:rsid w:val="0038053A"/>
    <w:rsid w:val="00383731"/>
    <w:rsid w:val="00392431"/>
    <w:rsid w:val="00395FF2"/>
    <w:rsid w:val="003A0EF8"/>
    <w:rsid w:val="003A5094"/>
    <w:rsid w:val="003B4C75"/>
    <w:rsid w:val="003C230A"/>
    <w:rsid w:val="003C2D31"/>
    <w:rsid w:val="003C7636"/>
    <w:rsid w:val="003E2068"/>
    <w:rsid w:val="003E4D38"/>
    <w:rsid w:val="004054CF"/>
    <w:rsid w:val="00423459"/>
    <w:rsid w:val="004545EC"/>
    <w:rsid w:val="00456DCE"/>
    <w:rsid w:val="00466C75"/>
    <w:rsid w:val="00471A72"/>
    <w:rsid w:val="004754A2"/>
    <w:rsid w:val="00477EE7"/>
    <w:rsid w:val="00492316"/>
    <w:rsid w:val="00494F48"/>
    <w:rsid w:val="00497B0C"/>
    <w:rsid w:val="004A1D1C"/>
    <w:rsid w:val="004A5FC4"/>
    <w:rsid w:val="004B189F"/>
    <w:rsid w:val="004B4620"/>
    <w:rsid w:val="004C097E"/>
    <w:rsid w:val="004C1A36"/>
    <w:rsid w:val="004D19A5"/>
    <w:rsid w:val="004D62F4"/>
    <w:rsid w:val="004E0427"/>
    <w:rsid w:val="004E0CF1"/>
    <w:rsid w:val="004F219C"/>
    <w:rsid w:val="004F4483"/>
    <w:rsid w:val="00506F8E"/>
    <w:rsid w:val="00512E93"/>
    <w:rsid w:val="00520524"/>
    <w:rsid w:val="00525B4C"/>
    <w:rsid w:val="0053472C"/>
    <w:rsid w:val="00537FFE"/>
    <w:rsid w:val="00557717"/>
    <w:rsid w:val="00560F50"/>
    <w:rsid w:val="00561B48"/>
    <w:rsid w:val="00565205"/>
    <w:rsid w:val="00572C42"/>
    <w:rsid w:val="00573B4A"/>
    <w:rsid w:val="00573F90"/>
    <w:rsid w:val="00594ACB"/>
    <w:rsid w:val="0059552F"/>
    <w:rsid w:val="005D3DAC"/>
    <w:rsid w:val="005E65DF"/>
    <w:rsid w:val="005F3ECF"/>
    <w:rsid w:val="0060640E"/>
    <w:rsid w:val="00626C2B"/>
    <w:rsid w:val="00641655"/>
    <w:rsid w:val="00641DDF"/>
    <w:rsid w:val="0065476E"/>
    <w:rsid w:val="00656278"/>
    <w:rsid w:val="00656719"/>
    <w:rsid w:val="00663438"/>
    <w:rsid w:val="006657EB"/>
    <w:rsid w:val="0067026E"/>
    <w:rsid w:val="00670BE4"/>
    <w:rsid w:val="00671414"/>
    <w:rsid w:val="00691004"/>
    <w:rsid w:val="006B52F1"/>
    <w:rsid w:val="006B7CAC"/>
    <w:rsid w:val="006D4BB9"/>
    <w:rsid w:val="006F10B3"/>
    <w:rsid w:val="006F76B8"/>
    <w:rsid w:val="00703FC3"/>
    <w:rsid w:val="00704B7D"/>
    <w:rsid w:val="0071447D"/>
    <w:rsid w:val="0071669D"/>
    <w:rsid w:val="00723CB1"/>
    <w:rsid w:val="00740714"/>
    <w:rsid w:val="00765314"/>
    <w:rsid w:val="00783FA8"/>
    <w:rsid w:val="007902F2"/>
    <w:rsid w:val="007C69F3"/>
    <w:rsid w:val="007D615B"/>
    <w:rsid w:val="007E0385"/>
    <w:rsid w:val="007E230F"/>
    <w:rsid w:val="00803C3D"/>
    <w:rsid w:val="00826289"/>
    <w:rsid w:val="00857ECB"/>
    <w:rsid w:val="00867936"/>
    <w:rsid w:val="008752C4"/>
    <w:rsid w:val="00876E62"/>
    <w:rsid w:val="00887FE3"/>
    <w:rsid w:val="008A440D"/>
    <w:rsid w:val="008B33C2"/>
    <w:rsid w:val="008D214C"/>
    <w:rsid w:val="008D389C"/>
    <w:rsid w:val="008E30C2"/>
    <w:rsid w:val="008E5A2F"/>
    <w:rsid w:val="008F1ED7"/>
    <w:rsid w:val="009043AC"/>
    <w:rsid w:val="00907A4B"/>
    <w:rsid w:val="00917276"/>
    <w:rsid w:val="00920E7D"/>
    <w:rsid w:val="00926A02"/>
    <w:rsid w:val="009276C0"/>
    <w:rsid w:val="009412B8"/>
    <w:rsid w:val="00946408"/>
    <w:rsid w:val="00953AB6"/>
    <w:rsid w:val="00973BD3"/>
    <w:rsid w:val="009807F6"/>
    <w:rsid w:val="0098241B"/>
    <w:rsid w:val="00987526"/>
    <w:rsid w:val="00990F6E"/>
    <w:rsid w:val="009964DE"/>
    <w:rsid w:val="009B046A"/>
    <w:rsid w:val="009C1817"/>
    <w:rsid w:val="009C5B8E"/>
    <w:rsid w:val="009D5DB2"/>
    <w:rsid w:val="009F2470"/>
    <w:rsid w:val="00A00266"/>
    <w:rsid w:val="00A15992"/>
    <w:rsid w:val="00A21462"/>
    <w:rsid w:val="00A2374B"/>
    <w:rsid w:val="00A47F13"/>
    <w:rsid w:val="00A56215"/>
    <w:rsid w:val="00A7229E"/>
    <w:rsid w:val="00A73517"/>
    <w:rsid w:val="00A75100"/>
    <w:rsid w:val="00A8316C"/>
    <w:rsid w:val="00A9063F"/>
    <w:rsid w:val="00AB4614"/>
    <w:rsid w:val="00AE2F75"/>
    <w:rsid w:val="00AF45E2"/>
    <w:rsid w:val="00AF749E"/>
    <w:rsid w:val="00B1020A"/>
    <w:rsid w:val="00B12A1B"/>
    <w:rsid w:val="00B321C1"/>
    <w:rsid w:val="00B37790"/>
    <w:rsid w:val="00B53F16"/>
    <w:rsid w:val="00B57FC0"/>
    <w:rsid w:val="00B71C2C"/>
    <w:rsid w:val="00B92796"/>
    <w:rsid w:val="00B9334F"/>
    <w:rsid w:val="00B934CF"/>
    <w:rsid w:val="00BA260C"/>
    <w:rsid w:val="00BA7EC2"/>
    <w:rsid w:val="00BB01E7"/>
    <w:rsid w:val="00BC0A09"/>
    <w:rsid w:val="00BD6FDB"/>
    <w:rsid w:val="00BE425F"/>
    <w:rsid w:val="00BF3325"/>
    <w:rsid w:val="00C1064B"/>
    <w:rsid w:val="00C228AE"/>
    <w:rsid w:val="00C326F5"/>
    <w:rsid w:val="00C363C0"/>
    <w:rsid w:val="00C717D7"/>
    <w:rsid w:val="00C7564A"/>
    <w:rsid w:val="00C7701B"/>
    <w:rsid w:val="00CB3BCD"/>
    <w:rsid w:val="00CD4787"/>
    <w:rsid w:val="00CE4105"/>
    <w:rsid w:val="00D10B82"/>
    <w:rsid w:val="00D14703"/>
    <w:rsid w:val="00D24E9C"/>
    <w:rsid w:val="00D330FD"/>
    <w:rsid w:val="00D3516A"/>
    <w:rsid w:val="00D45DB5"/>
    <w:rsid w:val="00D728E2"/>
    <w:rsid w:val="00D81CC1"/>
    <w:rsid w:val="00D85F8D"/>
    <w:rsid w:val="00D955F6"/>
    <w:rsid w:val="00DA1EDD"/>
    <w:rsid w:val="00DA6A33"/>
    <w:rsid w:val="00DB1760"/>
    <w:rsid w:val="00DC745A"/>
    <w:rsid w:val="00DD1A1B"/>
    <w:rsid w:val="00DD605C"/>
    <w:rsid w:val="00DF2074"/>
    <w:rsid w:val="00E07917"/>
    <w:rsid w:val="00E10C2E"/>
    <w:rsid w:val="00E12EA4"/>
    <w:rsid w:val="00E216FD"/>
    <w:rsid w:val="00E23326"/>
    <w:rsid w:val="00E43693"/>
    <w:rsid w:val="00E52CC2"/>
    <w:rsid w:val="00E7222E"/>
    <w:rsid w:val="00E755D8"/>
    <w:rsid w:val="00E84B24"/>
    <w:rsid w:val="00EA2966"/>
    <w:rsid w:val="00EA375B"/>
    <w:rsid w:val="00EA60BE"/>
    <w:rsid w:val="00EB5A4C"/>
    <w:rsid w:val="00EC136A"/>
    <w:rsid w:val="00ED1C2A"/>
    <w:rsid w:val="00ED55C4"/>
    <w:rsid w:val="00EF18C4"/>
    <w:rsid w:val="00EF4E59"/>
    <w:rsid w:val="00F0245D"/>
    <w:rsid w:val="00F11674"/>
    <w:rsid w:val="00F22565"/>
    <w:rsid w:val="00F26A6E"/>
    <w:rsid w:val="00F433EF"/>
    <w:rsid w:val="00F50326"/>
    <w:rsid w:val="00F56667"/>
    <w:rsid w:val="00F60ECA"/>
    <w:rsid w:val="00F65A9D"/>
    <w:rsid w:val="00F802F8"/>
    <w:rsid w:val="00F90E8D"/>
    <w:rsid w:val="00FB1D24"/>
    <w:rsid w:val="00FB516D"/>
    <w:rsid w:val="00FB7B56"/>
    <w:rsid w:val="00FC3B57"/>
    <w:rsid w:val="00FD3A6D"/>
    <w:rsid w:val="00FD3CC2"/>
    <w:rsid w:val="00FD640B"/>
    <w:rsid w:val="00FE71D4"/>
    <w:rsid w:val="00FF77B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C2E728"/>
  <w15:docId w15:val="{C930C64E-B814-4345-B235-D3C836C6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EA60BE"/>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2C0C3E" w:themeColor="accent1" w:themeShade="BF"/>
      <w:sz w:val="32"/>
      <w:szCs w:val="32"/>
    </w:rPr>
  </w:style>
  <w:style w:type="paragraph" w:styleId="Header">
    <w:name w:val="header"/>
    <w:basedOn w:val="Normal"/>
    <w:link w:val="HeaderChar"/>
    <w:uiPriority w:val="99"/>
    <w:semiHidden/>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qFormat/>
    <w:rsid w:val="00FE71D4"/>
    <w:rPr>
      <w:rFonts w:ascii="Arial" w:hAnsi="Arial"/>
      <w:b/>
      <w:noProof/>
      <w:color w:val="3D3935" w:themeColor="text2"/>
      <w:sz w:val="24"/>
    </w:rPr>
  </w:style>
  <w:style w:type="paragraph" w:customStyle="1" w:styleId="ACUPersonalisedTitleStyle">
    <w:name w:val="ACUPersonalisedTitleStyle"/>
    <w:basedOn w:val="NoSpacing"/>
    <w:link w:val="ACUPersonalisedTitleStyleChar"/>
    <w:qFormat/>
    <w:rsid w:val="003C2D31"/>
    <w:rPr>
      <w:color w:val="3C1053"/>
    </w:rPr>
  </w:style>
  <w:style w:type="character" w:customStyle="1" w:styleId="ACUNameStyleChar">
    <w:name w:val="ACUNameStyle Char"/>
    <w:basedOn w:val="DefaultParagraphFont"/>
    <w:link w:val="ACUNameStyle"/>
    <w:rsid w:val="00FE71D4"/>
    <w:rPr>
      <w:rFonts w:ascii="Arial" w:hAnsi="Arial"/>
      <w:b/>
      <w:noProof/>
      <w:color w:val="3D3935" w:themeColor="text2"/>
      <w:sz w:val="24"/>
    </w:rPr>
  </w:style>
  <w:style w:type="paragraph" w:customStyle="1" w:styleId="ACUAddressStyle">
    <w:name w:val="ACUAddressStyle"/>
    <w:basedOn w:val="NoSpacing"/>
    <w:link w:val="ACUAddressStyleChar"/>
    <w:qFormat/>
    <w:rsid w:val="00466C75"/>
    <w:rPr>
      <w:noProof/>
      <w:color w:val="3A3634"/>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table" w:styleId="TableGrid">
    <w:name w:val="Table Grid"/>
    <w:basedOn w:val="TableNormal"/>
    <w:uiPriority w:val="39"/>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UAddressStyleChar">
    <w:name w:val="ACUAddressStyle Char"/>
    <w:basedOn w:val="ACUPersonalisedTitleStyleChar"/>
    <w:link w:val="ACUAddressStyle"/>
    <w:rsid w:val="00466C75"/>
    <w:rPr>
      <w:rFonts w:ascii="Georgia" w:hAnsi="Georgia"/>
      <w:b w:val="0"/>
      <w:noProof/>
      <w:color w:val="3A3634"/>
      <w:sz w:val="18"/>
    </w:rPr>
  </w:style>
  <w:style w:type="paragraph" w:styleId="NoSpacing">
    <w:name w:val="No Spacing"/>
    <w:link w:val="NoSpacingChar"/>
    <w:uiPriority w:val="1"/>
    <w:semiHidden/>
    <w:qFormat/>
    <w:locked/>
    <w:rsid w:val="0071447D"/>
    <w:pPr>
      <w:spacing w:after="0" w:line="240" w:lineRule="auto"/>
    </w:pPr>
  </w:style>
  <w:style w:type="paragraph" w:customStyle="1" w:styleId="ACUContentHeading">
    <w:name w:val="ACUContentHeading"/>
    <w:basedOn w:val="NoSpacing"/>
    <w:link w:val="ACUContentHeadingChar"/>
    <w:semiHidden/>
    <w:qFormat/>
    <w:locked/>
    <w:rsid w:val="00E84B24"/>
    <w:rPr>
      <w:rFonts w:ascii="Arial" w:hAnsi="Arial"/>
      <w:b/>
    </w:rPr>
  </w:style>
  <w:style w:type="paragraph" w:customStyle="1" w:styleId="ACUContentBody">
    <w:name w:val="ACUContentBody"/>
    <w:basedOn w:val="NoSpacing"/>
    <w:link w:val="ACUContentBodyChar"/>
    <w:semiHidden/>
    <w:qFormat/>
    <w:locked/>
    <w:rsid w:val="00E84B24"/>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link w:val="ACUMajorHeadingChar"/>
    <w:qFormat/>
    <w:rsid w:val="00F433EF"/>
    <w:pPr>
      <w:spacing w:after="714"/>
    </w:pPr>
    <w:rPr>
      <w:rFonts w:ascii="Arial" w:hAnsi="Arial"/>
      <w:b/>
      <w:color w:val="3C1053"/>
      <w:sz w:val="84"/>
    </w:rPr>
  </w:style>
  <w:style w:type="paragraph" w:customStyle="1" w:styleId="ACULead-in">
    <w:name w:val="ACULead-in"/>
    <w:basedOn w:val="NoSpacing"/>
    <w:link w:val="ACULead-inChar"/>
    <w:qFormat/>
    <w:rsid w:val="00F433EF"/>
    <w:pPr>
      <w:spacing w:after="320"/>
    </w:pPr>
    <w:rPr>
      <w:color w:val="3C1053"/>
      <w:sz w:val="28"/>
    </w:rPr>
  </w:style>
  <w:style w:type="character" w:customStyle="1" w:styleId="NoSpacingChar">
    <w:name w:val="No Spacing Char"/>
    <w:basedOn w:val="DefaultParagraphFont"/>
    <w:link w:val="NoSpacing"/>
    <w:uiPriority w:val="1"/>
    <w:semiHidden/>
    <w:rsid w:val="00EA60BE"/>
  </w:style>
  <w:style w:type="character" w:customStyle="1" w:styleId="ACUMajorHeadingChar">
    <w:name w:val="ACUMajorHeading Char"/>
    <w:basedOn w:val="NoSpacingChar"/>
    <w:link w:val="ACUMajorHeading"/>
    <w:rsid w:val="00F433EF"/>
    <w:rPr>
      <w:rFonts w:ascii="Arial" w:hAnsi="Arial"/>
      <w:b/>
      <w:color w:val="3C1053"/>
      <w:sz w:val="84"/>
    </w:rPr>
  </w:style>
  <w:style w:type="paragraph" w:customStyle="1" w:styleId="ACUSubheading-Level1">
    <w:name w:val="ACUSubheading-Level1"/>
    <w:basedOn w:val="NoSpacing"/>
    <w:link w:val="ACUSubheading-Level1Char"/>
    <w:qFormat/>
    <w:rsid w:val="00F433EF"/>
    <w:pPr>
      <w:spacing w:before="60" w:after="20"/>
    </w:pPr>
    <w:rPr>
      <w:rFonts w:ascii="Arial" w:hAnsi="Arial"/>
      <w:caps/>
      <w:color w:val="F2120C"/>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2">
    <w:name w:val="ACUSubheading-Level2"/>
    <w:basedOn w:val="NoSpacing"/>
    <w:link w:val="ACUSubheading-Level2Char"/>
    <w:qFormat/>
    <w:rsid w:val="00310252"/>
    <w:pPr>
      <w:spacing w:before="20" w:after="10"/>
    </w:pPr>
    <w:rPr>
      <w:b/>
    </w:rPr>
  </w:style>
  <w:style w:type="character" w:customStyle="1" w:styleId="ACUSubheading-Level1Char">
    <w:name w:val="ACUSubheading-Level1 Char"/>
    <w:basedOn w:val="NoSpacingChar"/>
    <w:link w:val="ACUSubheading-Level1"/>
    <w:rsid w:val="00F433EF"/>
    <w:rPr>
      <w:rFonts w:ascii="Arial" w:hAnsi="Arial"/>
      <w:caps/>
      <w:color w:val="F2120C"/>
      <w:sz w:val="18"/>
    </w:rPr>
  </w:style>
  <w:style w:type="paragraph" w:customStyle="1" w:styleId="ACUBodyCopy">
    <w:name w:val="ACUBodyCopy"/>
    <w:basedOn w:val="ACUSubheading-Level2"/>
    <w:link w:val="ACUBodyCopyChar"/>
    <w:qFormat/>
    <w:rsid w:val="00005610"/>
    <w:pPr>
      <w:spacing w:before="0" w:after="20"/>
    </w:pPr>
    <w:rPr>
      <w:b w:val="0"/>
      <w:sz w:val="20"/>
    </w:rPr>
  </w:style>
  <w:style w:type="character" w:customStyle="1" w:styleId="ACUSubheading-Level2Char">
    <w:name w:val="ACUSubheading-Level2 Char"/>
    <w:basedOn w:val="NoSpacingChar"/>
    <w:link w:val="ACUSubheading-Level2"/>
    <w:rsid w:val="00310252"/>
    <w:rPr>
      <w:rFonts w:ascii="Georgia" w:hAnsi="Georgia"/>
      <w:b/>
      <w:color w:val="3D3935"/>
      <w:sz w:val="18"/>
    </w:rPr>
  </w:style>
  <w:style w:type="paragraph" w:customStyle="1" w:styleId="ACUSubheading-Level3">
    <w:name w:val="ACUSubheading-Level3"/>
    <w:basedOn w:val="ACUSubheading-Level2"/>
    <w:link w:val="ACUSubheading-Level3Char"/>
    <w:qFormat/>
    <w:rsid w:val="00310252"/>
    <w:rPr>
      <w:b w:val="0"/>
      <w:i/>
    </w:rPr>
  </w:style>
  <w:style w:type="character" w:customStyle="1" w:styleId="ACUBodyCopyChar">
    <w:name w:val="ACUBodyCopy Char"/>
    <w:basedOn w:val="ACUSubheading-Level2Char"/>
    <w:link w:val="ACUBodyCopy"/>
    <w:rsid w:val="00005610"/>
    <w:rPr>
      <w:rFonts w:ascii="Georgia" w:hAnsi="Georgia"/>
      <w:b w:val="0"/>
      <w:color w:val="3D3935"/>
      <w:sz w:val="20"/>
    </w:rPr>
  </w:style>
  <w:style w:type="character" w:customStyle="1" w:styleId="ACUSubheading-Level3Char">
    <w:name w:val="ACUSubheading-Level3 Char"/>
    <w:basedOn w:val="ACUSubheading-Level2Char"/>
    <w:link w:val="ACUSubheading-Level3"/>
    <w:rsid w:val="00310252"/>
    <w:rPr>
      <w:rFonts w:ascii="Georgia" w:hAnsi="Georgia"/>
      <w:b w:val="0"/>
      <w:i/>
      <w:color w:val="3D3935"/>
      <w:sz w:val="18"/>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paragraph" w:styleId="Title">
    <w:name w:val="Title"/>
    <w:basedOn w:val="Normal"/>
    <w:next w:val="Normal"/>
    <w:link w:val="TitleChar"/>
    <w:uiPriority w:val="10"/>
    <w:qFormat/>
    <w:locked/>
    <w:rsid w:val="001A1651"/>
    <w:pPr>
      <w:spacing w:after="240" w:line="240" w:lineRule="auto"/>
      <w:contextualSpacing/>
    </w:pPr>
    <w:rPr>
      <w:rFonts w:asciiTheme="majorHAnsi" w:eastAsiaTheme="majorEastAsia" w:hAnsiTheme="majorHAnsi" w:cstheme="majorBidi"/>
      <w:b/>
      <w:color w:val="3C1053"/>
      <w:kern w:val="28"/>
      <w:sz w:val="84"/>
      <w:szCs w:val="56"/>
    </w:rPr>
  </w:style>
  <w:style w:type="character" w:customStyle="1" w:styleId="TitleChar">
    <w:name w:val="Title Char"/>
    <w:basedOn w:val="DefaultParagraphFont"/>
    <w:link w:val="Title"/>
    <w:uiPriority w:val="10"/>
    <w:rsid w:val="001A1651"/>
    <w:rPr>
      <w:rFonts w:asciiTheme="majorHAnsi" w:eastAsiaTheme="majorEastAsia" w:hAnsiTheme="majorHAnsi" w:cstheme="majorBidi"/>
      <w:b/>
      <w:color w:val="3C1053"/>
      <w:kern w:val="28"/>
      <w:sz w:val="84"/>
      <w:szCs w:val="56"/>
    </w:rPr>
  </w:style>
  <w:style w:type="paragraph" w:styleId="Subtitle">
    <w:name w:val="Subtitle"/>
    <w:basedOn w:val="Normal"/>
    <w:next w:val="Normal"/>
    <w:link w:val="SubtitleChar"/>
    <w:uiPriority w:val="11"/>
    <w:qFormat/>
    <w:locked/>
    <w:rsid w:val="001A1651"/>
    <w:pPr>
      <w:numPr>
        <w:ilvl w:val="1"/>
      </w:numPr>
      <w:spacing w:after="240" w:line="240" w:lineRule="auto"/>
    </w:pPr>
    <w:rPr>
      <w:rFonts w:eastAsiaTheme="minorEastAsia"/>
      <w:color w:val="5A5A5A" w:themeColor="text1" w:themeTint="A5"/>
      <w:sz w:val="28"/>
      <w:szCs w:val="22"/>
    </w:rPr>
  </w:style>
  <w:style w:type="character" w:customStyle="1" w:styleId="SubtitleChar">
    <w:name w:val="Subtitle Char"/>
    <w:basedOn w:val="DefaultParagraphFont"/>
    <w:link w:val="Subtitle"/>
    <w:uiPriority w:val="11"/>
    <w:rsid w:val="001A1651"/>
    <w:rPr>
      <w:rFonts w:eastAsiaTheme="minorEastAsia"/>
      <w:color w:val="5A5A5A" w:themeColor="text1" w:themeTint="A5"/>
      <w:sz w:val="28"/>
      <w:szCs w:val="22"/>
    </w:rPr>
  </w:style>
  <w:style w:type="paragraph" w:customStyle="1" w:styleId="ACUBodyArial">
    <w:name w:val="ACUBodyArial"/>
    <w:basedOn w:val="ACUBodyCopy"/>
    <w:link w:val="ACUBodyArialChar"/>
    <w:qFormat/>
    <w:rsid w:val="004C1A36"/>
    <w:rPr>
      <w:rFonts w:ascii="Arial" w:hAnsi="Arial"/>
    </w:rPr>
  </w:style>
  <w:style w:type="character" w:customStyle="1" w:styleId="ACUBodyArialChar">
    <w:name w:val="ACUBodyArial Char"/>
    <w:basedOn w:val="ACUBodyCopyChar"/>
    <w:link w:val="ACUBodyArial"/>
    <w:rsid w:val="004C1A36"/>
    <w:rPr>
      <w:rFonts w:ascii="Arial" w:hAnsi="Arial"/>
      <w:b w:val="0"/>
      <w:color w:val="3D3935"/>
      <w:sz w:val="20"/>
    </w:rPr>
  </w:style>
  <w:style w:type="table" w:customStyle="1" w:styleId="ACUTable">
    <w:name w:val="ACUTable"/>
    <w:basedOn w:val="TableNormal"/>
    <w:uiPriority w:val="99"/>
    <w:rsid w:val="00F60ECA"/>
    <w:pPr>
      <w:spacing w:after="0" w:line="240" w:lineRule="auto"/>
    </w:pPr>
    <w:rPr>
      <w:rFonts w:asciiTheme="minorHAnsi" w:hAnsiTheme="minorHAnsi"/>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rFonts w:asciiTheme="minorHAnsi" w:hAnsiTheme="minorHAnsi"/>
        <w:b/>
        <w:caps/>
        <w:smallCaps w:val="0"/>
        <w:color w:val="FFFFFF" w:themeColor="background1"/>
        <w:sz w:val="18"/>
      </w:rPr>
      <w:tblPr/>
      <w:tcPr>
        <w:tcBorders>
          <w:top w:val="nil"/>
          <w:left w:val="nil"/>
          <w:bottom w:val="nil"/>
          <w:right w:val="nil"/>
          <w:insideH w:val="nil"/>
          <w:insideV w:val="nil"/>
        </w:tcBorders>
        <w:shd w:val="clear" w:color="auto" w:fill="3D3935" w:themeFill="text2"/>
      </w:tcPr>
    </w:tblStylePr>
    <w:tblStylePr w:type="lastRow">
      <w:rPr>
        <w:color w:val="auto"/>
      </w:rPr>
      <w:tblPr/>
      <w:tcPr>
        <w:shd w:val="clear" w:color="auto" w:fill="3C1053" w:themeFill="accent1"/>
      </w:tcPr>
    </w:tblStylePr>
    <w:tblStylePr w:type="band1Horz">
      <w:rPr>
        <w:rFonts w:ascii="Arial" w:hAnsi="Arial"/>
        <w:color w:val="auto"/>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8E3DB" w:themeFill="background2"/>
      </w:tcPr>
    </w:tblStylePr>
    <w:tblStylePr w:type="band2Horz">
      <w:rPr>
        <w:rFonts w:ascii="Arial" w:hAnsi="Arial"/>
        <w:sz w:val="18"/>
      </w:rPr>
      <w:tblPr/>
      <w:tcPr>
        <w:tcBorders>
          <w:top w:val="nil"/>
          <w:left w:val="nil"/>
          <w:bottom w:val="nil"/>
          <w:right w:val="nil"/>
          <w:insideH w:val="nil"/>
          <w:insideV w:val="nil"/>
        </w:tcBorders>
        <w:shd w:val="clear" w:color="auto" w:fill="D6CDBF" w:themeFill="background2" w:themeFillShade="E6"/>
      </w:tcPr>
    </w:tblStylePr>
  </w:style>
  <w:style w:type="character" w:styleId="Hyperlink">
    <w:name w:val="Hyperlink"/>
    <w:basedOn w:val="DefaultParagraphFont"/>
    <w:uiPriority w:val="99"/>
    <w:unhideWhenUsed/>
    <w:locked/>
    <w:rsid w:val="000C1624"/>
    <w:rPr>
      <w:color w:val="F2120C" w:themeColor="hyperlink"/>
      <w:u w:val="single"/>
    </w:rPr>
  </w:style>
  <w:style w:type="character" w:styleId="UnresolvedMention">
    <w:name w:val="Unresolved Mention"/>
    <w:basedOn w:val="DefaultParagraphFont"/>
    <w:uiPriority w:val="99"/>
    <w:semiHidden/>
    <w:unhideWhenUsed/>
    <w:rsid w:val="000C1624"/>
    <w:rPr>
      <w:color w:val="808080"/>
      <w:shd w:val="clear" w:color="auto" w:fill="E6E6E6"/>
    </w:rPr>
  </w:style>
  <w:style w:type="table" w:styleId="GridTable5Dark-Accent4">
    <w:name w:val="Grid Table 5 Dark Accent 4"/>
    <w:basedOn w:val="TableNormal"/>
    <w:uiPriority w:val="50"/>
    <w:rsid w:val="000053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6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57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57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57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57B" w:themeFill="accent4"/>
      </w:tcPr>
    </w:tblStylePr>
    <w:tblStylePr w:type="band1Vert">
      <w:tblPr/>
      <w:tcPr>
        <w:shd w:val="clear" w:color="auto" w:fill="D1CECA" w:themeFill="accent4" w:themeFillTint="66"/>
      </w:tcPr>
    </w:tblStylePr>
    <w:tblStylePr w:type="band1Horz">
      <w:tblPr/>
      <w:tcPr>
        <w:shd w:val="clear" w:color="auto" w:fill="D1CECA" w:themeFill="accent4" w:themeFillTint="66"/>
      </w:tcPr>
    </w:tblStylePr>
  </w:style>
  <w:style w:type="paragraph" w:styleId="ListParagraph">
    <w:name w:val="List Paragraph"/>
    <w:basedOn w:val="Normal"/>
    <w:uiPriority w:val="34"/>
    <w:qFormat/>
    <w:locked/>
    <w:rsid w:val="00D3516A"/>
    <w:pPr>
      <w:ind w:left="720"/>
      <w:contextualSpacing/>
    </w:pPr>
  </w:style>
  <w:style w:type="paragraph" w:styleId="FootnoteText">
    <w:name w:val="footnote text"/>
    <w:basedOn w:val="Normal"/>
    <w:link w:val="FootnoteTextChar"/>
    <w:uiPriority w:val="99"/>
    <w:semiHidden/>
    <w:unhideWhenUsed/>
    <w:locked/>
    <w:rsid w:val="00EF4E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4E59"/>
    <w:rPr>
      <w:sz w:val="20"/>
      <w:szCs w:val="20"/>
    </w:rPr>
  </w:style>
  <w:style w:type="character" w:styleId="FootnoteReference">
    <w:name w:val="footnote reference"/>
    <w:basedOn w:val="DefaultParagraphFont"/>
    <w:uiPriority w:val="99"/>
    <w:semiHidden/>
    <w:unhideWhenUsed/>
    <w:locked/>
    <w:rsid w:val="00EF4E59"/>
    <w:rPr>
      <w:vertAlign w:val="superscript"/>
    </w:rPr>
  </w:style>
  <w:style w:type="paragraph" w:styleId="TOCHeading">
    <w:name w:val="TOC Heading"/>
    <w:basedOn w:val="Heading1"/>
    <w:next w:val="Normal"/>
    <w:uiPriority w:val="39"/>
    <w:unhideWhenUsed/>
    <w:qFormat/>
    <w:locked/>
    <w:rsid w:val="00A56215"/>
    <w:pPr>
      <w:outlineLvl w:val="9"/>
    </w:pPr>
    <w:rPr>
      <w:lang w:val="en-US"/>
    </w:rPr>
  </w:style>
  <w:style w:type="paragraph" w:styleId="TOC1">
    <w:name w:val="toc 1"/>
    <w:basedOn w:val="Normal"/>
    <w:next w:val="Normal"/>
    <w:autoRedefine/>
    <w:uiPriority w:val="39"/>
    <w:unhideWhenUsed/>
    <w:locked/>
    <w:rsid w:val="00A56215"/>
    <w:pPr>
      <w:spacing w:after="100"/>
    </w:pPr>
  </w:style>
  <w:style w:type="paragraph" w:styleId="TOC2">
    <w:name w:val="toc 2"/>
    <w:basedOn w:val="Normal"/>
    <w:next w:val="Normal"/>
    <w:autoRedefine/>
    <w:uiPriority w:val="39"/>
    <w:unhideWhenUsed/>
    <w:locked/>
    <w:rsid w:val="00A56215"/>
    <w:pPr>
      <w:spacing w:after="100"/>
      <w:ind w:left="180"/>
    </w:pPr>
  </w:style>
  <w:style w:type="paragraph" w:customStyle="1" w:styleId="Normal0">
    <w:name w:val="Normal0"/>
    <w:qFormat/>
    <w:rsid w:val="00301A93"/>
    <w:rPr>
      <w:rFonts w:eastAsia="Georgia" w:cs="Georgia"/>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83415">
      <w:bodyDiv w:val="1"/>
      <w:marLeft w:val="0"/>
      <w:marRight w:val="0"/>
      <w:marTop w:val="0"/>
      <w:marBottom w:val="0"/>
      <w:divBdr>
        <w:top w:val="none" w:sz="0" w:space="0" w:color="auto"/>
        <w:left w:val="none" w:sz="0" w:space="0" w:color="auto"/>
        <w:bottom w:val="none" w:sz="0" w:space="0" w:color="auto"/>
        <w:right w:val="none" w:sz="0" w:space="0" w:color="auto"/>
      </w:divBdr>
    </w:div>
    <w:div w:id="305161734">
      <w:bodyDiv w:val="1"/>
      <w:marLeft w:val="0"/>
      <w:marRight w:val="0"/>
      <w:marTop w:val="0"/>
      <w:marBottom w:val="0"/>
      <w:divBdr>
        <w:top w:val="none" w:sz="0" w:space="0" w:color="auto"/>
        <w:left w:val="none" w:sz="0" w:space="0" w:color="auto"/>
        <w:bottom w:val="none" w:sz="0" w:space="0" w:color="auto"/>
        <w:right w:val="none" w:sz="0" w:space="0" w:color="auto"/>
      </w:divBdr>
    </w:div>
    <w:div w:id="389423077">
      <w:bodyDiv w:val="1"/>
      <w:marLeft w:val="0"/>
      <w:marRight w:val="0"/>
      <w:marTop w:val="0"/>
      <w:marBottom w:val="0"/>
      <w:divBdr>
        <w:top w:val="none" w:sz="0" w:space="0" w:color="auto"/>
        <w:left w:val="none" w:sz="0" w:space="0" w:color="auto"/>
        <w:bottom w:val="none" w:sz="0" w:space="0" w:color="auto"/>
        <w:right w:val="none" w:sz="0" w:space="0" w:color="auto"/>
      </w:divBdr>
    </w:div>
    <w:div w:id="632293163">
      <w:bodyDiv w:val="1"/>
      <w:marLeft w:val="0"/>
      <w:marRight w:val="0"/>
      <w:marTop w:val="0"/>
      <w:marBottom w:val="0"/>
      <w:divBdr>
        <w:top w:val="none" w:sz="0" w:space="0" w:color="auto"/>
        <w:left w:val="none" w:sz="0" w:space="0" w:color="auto"/>
        <w:bottom w:val="none" w:sz="0" w:space="0" w:color="auto"/>
        <w:right w:val="none" w:sz="0" w:space="0" w:color="auto"/>
      </w:divBdr>
    </w:div>
    <w:div w:id="950358219">
      <w:bodyDiv w:val="1"/>
      <w:marLeft w:val="0"/>
      <w:marRight w:val="0"/>
      <w:marTop w:val="0"/>
      <w:marBottom w:val="0"/>
      <w:divBdr>
        <w:top w:val="none" w:sz="0" w:space="0" w:color="auto"/>
        <w:left w:val="none" w:sz="0" w:space="0" w:color="auto"/>
        <w:bottom w:val="none" w:sz="0" w:space="0" w:color="auto"/>
        <w:right w:val="none" w:sz="0" w:space="0" w:color="auto"/>
      </w:divBdr>
    </w:div>
    <w:div w:id="1429539218">
      <w:bodyDiv w:val="1"/>
      <w:marLeft w:val="0"/>
      <w:marRight w:val="0"/>
      <w:marTop w:val="0"/>
      <w:marBottom w:val="0"/>
      <w:divBdr>
        <w:top w:val="none" w:sz="0" w:space="0" w:color="auto"/>
        <w:left w:val="none" w:sz="0" w:space="0" w:color="auto"/>
        <w:bottom w:val="none" w:sz="0" w:space="0" w:color="auto"/>
        <w:right w:val="none" w:sz="0" w:space="0" w:color="auto"/>
      </w:divBdr>
    </w:div>
    <w:div w:id="206382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staff.acu.edu.au/our_university/projects/project_management_templat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797410-C186-49D9-B960-BAF98939837B}" type="doc">
      <dgm:prSet loTypeId="urn:microsoft.com/office/officeart/2005/8/layout/hChevron3" loCatId="process" qsTypeId="urn:microsoft.com/office/officeart/2005/8/quickstyle/simple1" qsCatId="simple" csTypeId="urn:microsoft.com/office/officeart/2005/8/colors/colorful4" csCatId="colorful" phldr="1"/>
      <dgm:spPr/>
    </dgm:pt>
    <dgm:pt modelId="{DC2CA494-13E9-4A62-9497-C3168C79D828}">
      <dgm:prSet phldrT="[Text]"/>
      <dgm:spPr/>
      <dgm:t>
        <a:bodyPr/>
        <a:lstStyle/>
        <a:p>
          <a:r>
            <a:rPr lang="en-AU"/>
            <a:t>Identify</a:t>
          </a:r>
        </a:p>
      </dgm:t>
    </dgm:pt>
    <dgm:pt modelId="{4FB8E124-5E99-4A74-8B3A-27B4B2C8AFBB}" type="parTrans" cxnId="{3C1B0529-4D2E-473E-9CE7-A592290482F4}">
      <dgm:prSet/>
      <dgm:spPr/>
      <dgm:t>
        <a:bodyPr/>
        <a:lstStyle/>
        <a:p>
          <a:endParaRPr lang="en-AU"/>
        </a:p>
      </dgm:t>
    </dgm:pt>
    <dgm:pt modelId="{0B0DEE25-A043-4713-98E3-0627F084E927}" type="sibTrans" cxnId="{3C1B0529-4D2E-473E-9CE7-A592290482F4}">
      <dgm:prSet/>
      <dgm:spPr/>
      <dgm:t>
        <a:bodyPr/>
        <a:lstStyle/>
        <a:p>
          <a:endParaRPr lang="en-AU"/>
        </a:p>
      </dgm:t>
    </dgm:pt>
    <dgm:pt modelId="{8A8A0EE7-2502-4AFD-A810-50467F1E1A10}">
      <dgm:prSet phldrT="[Text]"/>
      <dgm:spPr/>
      <dgm:t>
        <a:bodyPr/>
        <a:lstStyle/>
        <a:p>
          <a:r>
            <a:rPr lang="en-AU"/>
            <a:t>Plan</a:t>
          </a:r>
        </a:p>
      </dgm:t>
    </dgm:pt>
    <dgm:pt modelId="{16F361F2-A843-4DDB-A632-79EBB3BE58B6}" type="parTrans" cxnId="{DDE00D13-5050-47DE-9D30-091CA3ABBBE6}">
      <dgm:prSet/>
      <dgm:spPr/>
      <dgm:t>
        <a:bodyPr/>
        <a:lstStyle/>
        <a:p>
          <a:endParaRPr lang="en-AU"/>
        </a:p>
      </dgm:t>
    </dgm:pt>
    <dgm:pt modelId="{EE9C3761-5FA3-4711-A9AF-64EFD0966AC0}" type="sibTrans" cxnId="{DDE00D13-5050-47DE-9D30-091CA3ABBBE6}">
      <dgm:prSet/>
      <dgm:spPr/>
      <dgm:t>
        <a:bodyPr/>
        <a:lstStyle/>
        <a:p>
          <a:endParaRPr lang="en-AU"/>
        </a:p>
      </dgm:t>
    </dgm:pt>
    <dgm:pt modelId="{0A360FF3-F04A-4FD6-9CF9-19BB7C5BD401}">
      <dgm:prSet phldrT="[Text]"/>
      <dgm:spPr/>
      <dgm:t>
        <a:bodyPr/>
        <a:lstStyle/>
        <a:p>
          <a:r>
            <a:rPr lang="en-AU"/>
            <a:t>Action</a:t>
          </a:r>
        </a:p>
      </dgm:t>
    </dgm:pt>
    <dgm:pt modelId="{D87E060A-1EC7-4E8B-966A-C090C42C9D66}" type="parTrans" cxnId="{24B17A88-6C3F-4E96-9573-98BEC9DA31B4}">
      <dgm:prSet/>
      <dgm:spPr/>
      <dgm:t>
        <a:bodyPr/>
        <a:lstStyle/>
        <a:p>
          <a:endParaRPr lang="en-AU"/>
        </a:p>
      </dgm:t>
    </dgm:pt>
    <dgm:pt modelId="{67642F9D-CA60-4627-B558-7BE1AF169BEC}" type="sibTrans" cxnId="{24B17A88-6C3F-4E96-9573-98BEC9DA31B4}">
      <dgm:prSet/>
      <dgm:spPr/>
      <dgm:t>
        <a:bodyPr/>
        <a:lstStyle/>
        <a:p>
          <a:endParaRPr lang="en-AU"/>
        </a:p>
      </dgm:t>
    </dgm:pt>
    <dgm:pt modelId="{BC5C2B4B-DAF3-4B8F-883F-443C64E07AB9}" type="pres">
      <dgm:prSet presAssocID="{92797410-C186-49D9-B960-BAF98939837B}" presName="Name0" presStyleCnt="0">
        <dgm:presLayoutVars>
          <dgm:dir/>
          <dgm:resizeHandles val="exact"/>
        </dgm:presLayoutVars>
      </dgm:prSet>
      <dgm:spPr/>
    </dgm:pt>
    <dgm:pt modelId="{CDB33D5D-6A5B-418C-B12A-77AF73211466}" type="pres">
      <dgm:prSet presAssocID="{DC2CA494-13E9-4A62-9497-C3168C79D828}" presName="parTxOnly" presStyleLbl="node1" presStyleIdx="0" presStyleCnt="3">
        <dgm:presLayoutVars>
          <dgm:bulletEnabled val="1"/>
        </dgm:presLayoutVars>
      </dgm:prSet>
      <dgm:spPr/>
    </dgm:pt>
    <dgm:pt modelId="{EA0F6730-CC97-404C-A19D-DAB5C8D1B416}" type="pres">
      <dgm:prSet presAssocID="{0B0DEE25-A043-4713-98E3-0627F084E927}" presName="parSpace" presStyleCnt="0"/>
      <dgm:spPr/>
    </dgm:pt>
    <dgm:pt modelId="{8774D721-FF5E-4DBA-B04C-A01E5C9DA596}" type="pres">
      <dgm:prSet presAssocID="{8A8A0EE7-2502-4AFD-A810-50467F1E1A10}" presName="parTxOnly" presStyleLbl="node1" presStyleIdx="1" presStyleCnt="3">
        <dgm:presLayoutVars>
          <dgm:bulletEnabled val="1"/>
        </dgm:presLayoutVars>
      </dgm:prSet>
      <dgm:spPr/>
    </dgm:pt>
    <dgm:pt modelId="{20EAB88F-8546-4B7D-95F4-2637B71E82B2}" type="pres">
      <dgm:prSet presAssocID="{EE9C3761-5FA3-4711-A9AF-64EFD0966AC0}" presName="parSpace" presStyleCnt="0"/>
      <dgm:spPr/>
    </dgm:pt>
    <dgm:pt modelId="{0C51018F-1C8D-4A79-BCFC-DEC126CFC392}" type="pres">
      <dgm:prSet presAssocID="{0A360FF3-F04A-4FD6-9CF9-19BB7C5BD401}" presName="parTxOnly" presStyleLbl="node1" presStyleIdx="2" presStyleCnt="3">
        <dgm:presLayoutVars>
          <dgm:bulletEnabled val="1"/>
        </dgm:presLayoutVars>
      </dgm:prSet>
      <dgm:spPr/>
    </dgm:pt>
  </dgm:ptLst>
  <dgm:cxnLst>
    <dgm:cxn modelId="{DDE00D13-5050-47DE-9D30-091CA3ABBBE6}" srcId="{92797410-C186-49D9-B960-BAF98939837B}" destId="{8A8A0EE7-2502-4AFD-A810-50467F1E1A10}" srcOrd="1" destOrd="0" parTransId="{16F361F2-A843-4DDB-A632-79EBB3BE58B6}" sibTransId="{EE9C3761-5FA3-4711-A9AF-64EFD0966AC0}"/>
    <dgm:cxn modelId="{3C1B0529-4D2E-473E-9CE7-A592290482F4}" srcId="{92797410-C186-49D9-B960-BAF98939837B}" destId="{DC2CA494-13E9-4A62-9497-C3168C79D828}" srcOrd="0" destOrd="0" parTransId="{4FB8E124-5E99-4A74-8B3A-27B4B2C8AFBB}" sibTransId="{0B0DEE25-A043-4713-98E3-0627F084E927}"/>
    <dgm:cxn modelId="{9B8D4F46-51C0-43BA-A79D-209017889681}" type="presOf" srcId="{0A360FF3-F04A-4FD6-9CF9-19BB7C5BD401}" destId="{0C51018F-1C8D-4A79-BCFC-DEC126CFC392}" srcOrd="0" destOrd="0" presId="urn:microsoft.com/office/officeart/2005/8/layout/hChevron3"/>
    <dgm:cxn modelId="{24B17A88-6C3F-4E96-9573-98BEC9DA31B4}" srcId="{92797410-C186-49D9-B960-BAF98939837B}" destId="{0A360FF3-F04A-4FD6-9CF9-19BB7C5BD401}" srcOrd="2" destOrd="0" parTransId="{D87E060A-1EC7-4E8B-966A-C090C42C9D66}" sibTransId="{67642F9D-CA60-4627-B558-7BE1AF169BEC}"/>
    <dgm:cxn modelId="{216F4696-09CF-4148-964D-DD33FFBB7751}" type="presOf" srcId="{92797410-C186-49D9-B960-BAF98939837B}" destId="{BC5C2B4B-DAF3-4B8F-883F-443C64E07AB9}" srcOrd="0" destOrd="0" presId="urn:microsoft.com/office/officeart/2005/8/layout/hChevron3"/>
    <dgm:cxn modelId="{A86A25B0-0278-4FB2-9FB2-A897A1718170}" type="presOf" srcId="{DC2CA494-13E9-4A62-9497-C3168C79D828}" destId="{CDB33D5D-6A5B-418C-B12A-77AF73211466}" srcOrd="0" destOrd="0" presId="urn:microsoft.com/office/officeart/2005/8/layout/hChevron3"/>
    <dgm:cxn modelId="{290A2AFE-DC2A-41C7-95DC-35E7CFF68849}" type="presOf" srcId="{8A8A0EE7-2502-4AFD-A810-50467F1E1A10}" destId="{8774D721-FF5E-4DBA-B04C-A01E5C9DA596}" srcOrd="0" destOrd="0" presId="urn:microsoft.com/office/officeart/2005/8/layout/hChevron3"/>
    <dgm:cxn modelId="{41503CCD-9EDF-4420-AAF2-410E9D9C6474}" type="presParOf" srcId="{BC5C2B4B-DAF3-4B8F-883F-443C64E07AB9}" destId="{CDB33D5D-6A5B-418C-B12A-77AF73211466}" srcOrd="0" destOrd="0" presId="urn:microsoft.com/office/officeart/2005/8/layout/hChevron3"/>
    <dgm:cxn modelId="{32A537E0-FDC0-4D78-92BC-043A7EE5AEDC}" type="presParOf" srcId="{BC5C2B4B-DAF3-4B8F-883F-443C64E07AB9}" destId="{EA0F6730-CC97-404C-A19D-DAB5C8D1B416}" srcOrd="1" destOrd="0" presId="urn:microsoft.com/office/officeart/2005/8/layout/hChevron3"/>
    <dgm:cxn modelId="{E599F168-53E8-4C6A-81BC-ED6E0D47E251}" type="presParOf" srcId="{BC5C2B4B-DAF3-4B8F-883F-443C64E07AB9}" destId="{8774D721-FF5E-4DBA-B04C-A01E5C9DA596}" srcOrd="2" destOrd="0" presId="urn:microsoft.com/office/officeart/2005/8/layout/hChevron3"/>
    <dgm:cxn modelId="{28B51427-64A3-40BF-AFCD-7C129E0B712A}" type="presParOf" srcId="{BC5C2B4B-DAF3-4B8F-883F-443C64E07AB9}" destId="{20EAB88F-8546-4B7D-95F4-2637B71E82B2}" srcOrd="3" destOrd="0" presId="urn:microsoft.com/office/officeart/2005/8/layout/hChevron3"/>
    <dgm:cxn modelId="{A8478FDC-B33B-4CE4-8105-0265844E1C22}" type="presParOf" srcId="{BC5C2B4B-DAF3-4B8F-883F-443C64E07AB9}" destId="{0C51018F-1C8D-4A79-BCFC-DEC126CFC392}" srcOrd="4" destOrd="0" presId="urn:microsoft.com/office/officeart/2005/8/layout/hChevron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B33D5D-6A5B-418C-B12A-77AF73211466}">
      <dsp:nvSpPr>
        <dsp:cNvPr id="0" name=""/>
        <dsp:cNvSpPr/>
      </dsp:nvSpPr>
      <dsp:spPr>
        <a:xfrm>
          <a:off x="2913" y="0"/>
          <a:ext cx="2547528" cy="447675"/>
        </a:xfrm>
        <a:prstGeom prst="homePlat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64008" rIns="32004" bIns="64008" numCol="1" spcCol="1270" anchor="ctr" anchorCtr="0">
          <a:noAutofit/>
        </a:bodyPr>
        <a:lstStyle/>
        <a:p>
          <a:pPr marL="0" lvl="0" indent="0" algn="ctr" defTabSz="1066800">
            <a:lnSpc>
              <a:spcPct val="90000"/>
            </a:lnSpc>
            <a:spcBef>
              <a:spcPct val="0"/>
            </a:spcBef>
            <a:spcAft>
              <a:spcPct val="35000"/>
            </a:spcAft>
            <a:buNone/>
          </a:pPr>
          <a:r>
            <a:rPr lang="en-AU" sz="2400" kern="1200"/>
            <a:t>Identify</a:t>
          </a:r>
        </a:p>
      </dsp:txBody>
      <dsp:txXfrm>
        <a:off x="2913" y="0"/>
        <a:ext cx="2435609" cy="447675"/>
      </dsp:txXfrm>
    </dsp:sp>
    <dsp:sp modelId="{8774D721-FF5E-4DBA-B04C-A01E5C9DA596}">
      <dsp:nvSpPr>
        <dsp:cNvPr id="0" name=""/>
        <dsp:cNvSpPr/>
      </dsp:nvSpPr>
      <dsp:spPr>
        <a:xfrm>
          <a:off x="2040935" y="0"/>
          <a:ext cx="2547528" cy="447675"/>
        </a:xfrm>
        <a:prstGeom prst="chevron">
          <a:avLst/>
        </a:prstGeom>
        <a:solidFill>
          <a:schemeClr val="accent4">
            <a:hueOff val="-158282"/>
            <a:satOff val="70"/>
            <a:lumOff val="-14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64008" rIns="32004" bIns="64008" numCol="1" spcCol="1270" anchor="ctr" anchorCtr="0">
          <a:noAutofit/>
        </a:bodyPr>
        <a:lstStyle/>
        <a:p>
          <a:pPr marL="0" lvl="0" indent="0" algn="ctr" defTabSz="1066800">
            <a:lnSpc>
              <a:spcPct val="90000"/>
            </a:lnSpc>
            <a:spcBef>
              <a:spcPct val="0"/>
            </a:spcBef>
            <a:spcAft>
              <a:spcPct val="35000"/>
            </a:spcAft>
            <a:buNone/>
          </a:pPr>
          <a:r>
            <a:rPr lang="en-AU" sz="2400" kern="1200"/>
            <a:t>Plan</a:t>
          </a:r>
        </a:p>
      </dsp:txBody>
      <dsp:txXfrm>
        <a:off x="2264773" y="0"/>
        <a:ext cx="2099853" cy="447675"/>
      </dsp:txXfrm>
    </dsp:sp>
    <dsp:sp modelId="{0C51018F-1C8D-4A79-BCFC-DEC126CFC392}">
      <dsp:nvSpPr>
        <dsp:cNvPr id="0" name=""/>
        <dsp:cNvSpPr/>
      </dsp:nvSpPr>
      <dsp:spPr>
        <a:xfrm>
          <a:off x="4078958" y="0"/>
          <a:ext cx="2547528" cy="447675"/>
        </a:xfrm>
        <a:prstGeom prst="chevron">
          <a:avLst/>
        </a:prstGeom>
        <a:solidFill>
          <a:schemeClr val="accent4">
            <a:hueOff val="-316564"/>
            <a:satOff val="139"/>
            <a:lumOff val="-2921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6012" tIns="64008" rIns="32004" bIns="64008" numCol="1" spcCol="1270" anchor="ctr" anchorCtr="0">
          <a:noAutofit/>
        </a:bodyPr>
        <a:lstStyle/>
        <a:p>
          <a:pPr marL="0" lvl="0" indent="0" algn="ctr" defTabSz="1066800">
            <a:lnSpc>
              <a:spcPct val="90000"/>
            </a:lnSpc>
            <a:spcBef>
              <a:spcPct val="0"/>
            </a:spcBef>
            <a:spcAft>
              <a:spcPct val="35000"/>
            </a:spcAft>
            <a:buNone/>
          </a:pPr>
          <a:r>
            <a:rPr lang="en-AU" sz="2400" kern="1200"/>
            <a:t>Action</a:t>
          </a:r>
        </a:p>
      </dsp:txBody>
      <dsp:txXfrm>
        <a:off x="4302796" y="0"/>
        <a:ext cx="2099853" cy="44767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CU Colour Palette">
      <a:dk1>
        <a:srgbClr val="000000"/>
      </a:dk1>
      <a:lt1>
        <a:srgbClr val="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5563BEBED7E849A2C299C8099836DE" ma:contentTypeVersion="13" ma:contentTypeDescription="Create a new document." ma:contentTypeScope="" ma:versionID="a7561e21dae4ac25c123e725173aa160">
  <xsd:schema xmlns:xsd="http://www.w3.org/2001/XMLSchema" xmlns:xs="http://www.w3.org/2001/XMLSchema" xmlns:p="http://schemas.microsoft.com/office/2006/metadata/properties" xmlns:ns1="http://schemas.microsoft.com/sharepoint/v3" xmlns:ns3="8eadecfb-02ef-4c37-8629-1f8495f13a7a" xmlns:ns4="2f8076f3-311e-48c5-a79b-7a114dc8d3a9" targetNamespace="http://schemas.microsoft.com/office/2006/metadata/properties" ma:root="true" ma:fieldsID="d826f36426dcaa40d9ac8a1e442b26a3" ns1:_="" ns3:_="" ns4:_="">
    <xsd:import namespace="http://schemas.microsoft.com/sharepoint/v3"/>
    <xsd:import namespace="8eadecfb-02ef-4c37-8629-1f8495f13a7a"/>
    <xsd:import namespace="2f8076f3-311e-48c5-a79b-7a114dc8d3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decfb-02ef-4c37-8629-1f8495f13a7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8076f3-311e-48c5-a79b-7a114dc8d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F3A32-BB92-4051-ADCB-9E9D84BEBD3A}">
  <ds:schemaRefs>
    <ds:schemaRef ds:uri="http://schemas.microsoft.com/sharepoint/v3"/>
    <ds:schemaRef ds:uri="http://purl.org/dc/elements/1.1/"/>
    <ds:schemaRef ds:uri="http://www.w3.org/XML/1998/namespace"/>
    <ds:schemaRef ds:uri="http://schemas.microsoft.com/office/2006/metadata/properties"/>
    <ds:schemaRef ds:uri="http://schemas.microsoft.com/office/2006/documentManagement/types"/>
    <ds:schemaRef ds:uri="http://purl.org/dc/terms/"/>
    <ds:schemaRef ds:uri="8eadecfb-02ef-4c37-8629-1f8495f13a7a"/>
    <ds:schemaRef ds:uri="http://schemas.microsoft.com/office/infopath/2007/PartnerControls"/>
    <ds:schemaRef ds:uri="http://schemas.openxmlformats.org/package/2006/metadata/core-properties"/>
    <ds:schemaRef ds:uri="2f8076f3-311e-48c5-a79b-7a114dc8d3a9"/>
    <ds:schemaRef ds:uri="http://purl.org/dc/dcmitype/"/>
  </ds:schemaRefs>
</ds:datastoreItem>
</file>

<file path=customXml/itemProps2.xml><?xml version="1.0" encoding="utf-8"?>
<ds:datastoreItem xmlns:ds="http://schemas.openxmlformats.org/officeDocument/2006/customXml" ds:itemID="{E83E30E8-78A6-47A7-A8B2-3F5BC38D3474}">
  <ds:schemaRefs>
    <ds:schemaRef ds:uri="http://schemas.microsoft.com/sharepoint/v3/contenttype/forms"/>
  </ds:schemaRefs>
</ds:datastoreItem>
</file>

<file path=customXml/itemProps3.xml><?xml version="1.0" encoding="utf-8"?>
<ds:datastoreItem xmlns:ds="http://schemas.openxmlformats.org/officeDocument/2006/customXml" ds:itemID="{53E418F7-9C5E-4C07-91CB-D4D41D605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adecfb-02ef-4c37-8629-1f8495f13a7a"/>
    <ds:schemaRef ds:uri="2f8076f3-311e-48c5-a79b-7a114dc8d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AC3D19-6968-4089-B024-01B92649D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Project Issue Management</vt:lpstr>
    </vt:vector>
  </TitlesOfParts>
  <Manager>Paul Campbell</Manager>
  <Company>ACU</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Issue Management</dc:title>
  <dc:subject>Guideline</dc:subject>
  <dc:creator>Mikail Ruutu</dc:creator>
  <cp:keywords/>
  <dc:description>Guideline to project issue management.</dc:description>
  <cp:lastModifiedBy>Mikail Ruutu</cp:lastModifiedBy>
  <cp:revision>4</cp:revision>
  <cp:lastPrinted>2023-10-05T23:58:00Z</cp:lastPrinted>
  <dcterms:created xsi:type="dcterms:W3CDTF">2023-10-05T23:57:00Z</dcterms:created>
  <dcterms:modified xsi:type="dcterms:W3CDTF">2023-10-05T23:58:00Z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0x010100D85563BEBED7E849A2C299C8099836DE</vt:lpwstr>
  </property>
</Properties>
</file>