
<file path=[Content_Types].xml><?xml version="1.0" encoding="utf-8"?>
<Types xmlns="http://schemas.openxmlformats.org/package/2006/content-types">
  <Default Extension="gif" ContentType="image/gi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44F89" w14:textId="77777777" w:rsidR="00301A93" w:rsidRDefault="00301A93" w:rsidP="00301A93">
      <w:pPr>
        <w:pStyle w:val="ACUBodyArial"/>
        <w:spacing w:line="259" w:lineRule="auto"/>
        <w:jc w:val="center"/>
        <w:rPr>
          <w:b/>
          <w:bCs/>
          <w:sz w:val="64"/>
        </w:rPr>
      </w:pPr>
    </w:p>
    <w:p w14:paraId="6FA8BC18" w14:textId="77777777" w:rsidR="00301A93" w:rsidRDefault="00301A93" w:rsidP="00301A93">
      <w:pPr>
        <w:pStyle w:val="ACUBodyArial"/>
        <w:spacing w:line="259" w:lineRule="auto"/>
        <w:jc w:val="center"/>
        <w:rPr>
          <w:b/>
          <w:bCs/>
          <w:sz w:val="64"/>
        </w:rPr>
      </w:pPr>
    </w:p>
    <w:p w14:paraId="64D6341B" w14:textId="77777777" w:rsidR="00301A93" w:rsidRDefault="00301A93" w:rsidP="00301A93">
      <w:pPr>
        <w:pStyle w:val="ACUBodyArial"/>
        <w:spacing w:line="259" w:lineRule="auto"/>
        <w:jc w:val="center"/>
        <w:rPr>
          <w:b/>
          <w:bCs/>
          <w:sz w:val="64"/>
        </w:rPr>
      </w:pPr>
    </w:p>
    <w:p w14:paraId="234D6DB5" w14:textId="77777777" w:rsidR="00301A93" w:rsidRDefault="00301A93" w:rsidP="00301A93">
      <w:pPr>
        <w:pStyle w:val="ACUBodyArial"/>
        <w:spacing w:line="259" w:lineRule="auto"/>
        <w:jc w:val="center"/>
        <w:rPr>
          <w:b/>
          <w:bCs/>
          <w:sz w:val="64"/>
        </w:rPr>
      </w:pPr>
    </w:p>
    <w:p w14:paraId="16A71F29" w14:textId="77777777" w:rsidR="00301A93" w:rsidRDefault="00301A93" w:rsidP="00301A93">
      <w:pPr>
        <w:pStyle w:val="ACUBodyArial"/>
        <w:spacing w:line="259" w:lineRule="auto"/>
        <w:jc w:val="center"/>
        <w:rPr>
          <w:b/>
          <w:bCs/>
          <w:sz w:val="64"/>
        </w:rPr>
      </w:pPr>
    </w:p>
    <w:p w14:paraId="0962DA15" w14:textId="77777777" w:rsidR="00301A93" w:rsidRDefault="00301A93" w:rsidP="00301A93">
      <w:pPr>
        <w:pStyle w:val="ACUBodyArial"/>
        <w:spacing w:line="259" w:lineRule="auto"/>
        <w:jc w:val="center"/>
        <w:rPr>
          <w:b/>
          <w:bCs/>
          <w:sz w:val="64"/>
        </w:rPr>
      </w:pPr>
    </w:p>
    <w:p w14:paraId="4BF38152" w14:textId="77777777" w:rsidR="00301A93" w:rsidRDefault="00301A93" w:rsidP="00301A93">
      <w:pPr>
        <w:pStyle w:val="ACUBodyArial"/>
        <w:spacing w:line="259" w:lineRule="auto"/>
        <w:jc w:val="center"/>
        <w:rPr>
          <w:b/>
          <w:bCs/>
          <w:sz w:val="64"/>
        </w:rPr>
      </w:pPr>
    </w:p>
    <w:p w14:paraId="031DFE9A" w14:textId="30551AD7" w:rsidR="00301A93" w:rsidRPr="00301A93" w:rsidRDefault="00301A93" w:rsidP="00301A93">
      <w:pPr>
        <w:pStyle w:val="ACUBodyArial"/>
        <w:spacing w:line="259" w:lineRule="auto"/>
        <w:jc w:val="center"/>
        <w:rPr>
          <w:b/>
          <w:bCs/>
          <w:spacing w:val="40"/>
          <w:sz w:val="64"/>
        </w:rPr>
      </w:pPr>
      <w:r w:rsidRPr="00301A93">
        <w:rPr>
          <w:b/>
          <w:bCs/>
          <w:color w:val="7030A0"/>
          <w:spacing w:val="40"/>
          <w:sz w:val="64"/>
        </w:rPr>
        <w:t>GUIDELINE</w:t>
      </w:r>
    </w:p>
    <w:p w14:paraId="5517C609" w14:textId="77777777" w:rsidR="00301A93" w:rsidRDefault="00301A93" w:rsidP="00301A93">
      <w:pPr>
        <w:pStyle w:val="ACUBodyArial"/>
        <w:spacing w:line="259" w:lineRule="auto"/>
        <w:jc w:val="center"/>
        <w:rPr>
          <w:sz w:val="48"/>
        </w:rPr>
      </w:pPr>
    </w:p>
    <w:p w14:paraId="169472C7" w14:textId="723E24D4" w:rsidR="00301A93" w:rsidRPr="00301A93" w:rsidRDefault="00301A93" w:rsidP="00301A93">
      <w:pPr>
        <w:pStyle w:val="ACUBodyArial"/>
        <w:spacing w:line="259" w:lineRule="auto"/>
        <w:jc w:val="center"/>
        <w:rPr>
          <w:sz w:val="48"/>
        </w:rPr>
      </w:pPr>
      <w:r w:rsidRPr="00301A93">
        <w:rPr>
          <w:sz w:val="48"/>
        </w:rPr>
        <w:t>Project Risk Management</w:t>
      </w:r>
    </w:p>
    <w:p w14:paraId="5D79D3C6" w14:textId="77777777" w:rsidR="00301A93" w:rsidRDefault="00301A93" w:rsidP="00301A93">
      <w:pPr>
        <w:pStyle w:val="ACUBodyArial"/>
        <w:spacing w:line="259" w:lineRule="auto"/>
      </w:pPr>
    </w:p>
    <w:p w14:paraId="0C32AE75" w14:textId="77777777" w:rsidR="00301A93" w:rsidRDefault="00301A93" w:rsidP="00301A93">
      <w:pPr>
        <w:pStyle w:val="ACUBodyArial"/>
        <w:spacing w:line="259" w:lineRule="auto"/>
      </w:pPr>
    </w:p>
    <w:p w14:paraId="42449AF3" w14:textId="77777777" w:rsidR="00301A93" w:rsidRDefault="00301A93" w:rsidP="00703FC3">
      <w:pPr>
        <w:pStyle w:val="ACUSubheading-Level1"/>
      </w:pPr>
    </w:p>
    <w:p w14:paraId="2938C454" w14:textId="77777777" w:rsidR="00A47F13" w:rsidRDefault="00A47F13" w:rsidP="00973BD3">
      <w:pPr>
        <w:pStyle w:val="ACUBodyArial"/>
      </w:pPr>
    </w:p>
    <w:p w14:paraId="348AD7AB" w14:textId="0899DF28" w:rsidR="00301A93" w:rsidRDefault="00301A93">
      <w:pPr>
        <w:rPr>
          <w:rFonts w:ascii="Arial" w:hAnsi="Arial"/>
          <w:b/>
          <w:bCs/>
          <w:sz w:val="20"/>
        </w:rPr>
      </w:pPr>
      <w:r>
        <w:rPr>
          <w:b/>
          <w:bCs/>
        </w:rPr>
        <w:br w:type="page"/>
      </w:r>
    </w:p>
    <w:p w14:paraId="1212B1DD" w14:textId="77777777" w:rsidR="00301A93" w:rsidRDefault="00301A93" w:rsidP="00301A93">
      <w:pPr>
        <w:pStyle w:val="ACUBodyArial"/>
        <w:shd w:val="clear" w:color="auto" w:fill="D6CDBF" w:themeFill="accent6" w:themeFillShade="E6"/>
        <w:rPr>
          <w:b/>
          <w:bCs/>
        </w:rPr>
      </w:pPr>
    </w:p>
    <w:p w14:paraId="69B86EBB" w14:textId="09985894" w:rsidR="00301A93" w:rsidRDefault="00301A93" w:rsidP="00301A93">
      <w:pPr>
        <w:pStyle w:val="ACUBodyArial"/>
        <w:shd w:val="clear" w:color="auto" w:fill="D6CDBF" w:themeFill="accent6" w:themeFillShade="E6"/>
        <w:jc w:val="center"/>
        <w:rPr>
          <w:b/>
          <w:bCs/>
        </w:rPr>
      </w:pPr>
      <w:r w:rsidRPr="00301A93">
        <w:rPr>
          <w:b/>
          <w:bCs/>
        </w:rPr>
        <w:t>TABLE OF CONTENTS</w:t>
      </w:r>
    </w:p>
    <w:p w14:paraId="58B734D9" w14:textId="77777777" w:rsidR="00301A93" w:rsidRPr="00301A93" w:rsidRDefault="00301A93" w:rsidP="00301A93">
      <w:pPr>
        <w:pStyle w:val="ACUBodyArial"/>
        <w:shd w:val="clear" w:color="auto" w:fill="D6CDBF" w:themeFill="accent6" w:themeFillShade="E6"/>
        <w:rPr>
          <w:b/>
          <w:bCs/>
        </w:rPr>
      </w:pPr>
    </w:p>
    <w:p w14:paraId="7166D470" w14:textId="77777777" w:rsidR="00301A93" w:rsidRDefault="00301A93">
      <w:pPr>
        <w:pStyle w:val="TOC1"/>
        <w:tabs>
          <w:tab w:val="right" w:leader="dot" w:pos="10456"/>
        </w:tabs>
      </w:pPr>
    </w:p>
    <w:p w14:paraId="2DC2AC32" w14:textId="4ED68826" w:rsidR="00CB3BCD" w:rsidRPr="00CB3BCD" w:rsidRDefault="00A56215">
      <w:pPr>
        <w:pStyle w:val="TOC1"/>
        <w:tabs>
          <w:tab w:val="right" w:leader="dot" w:pos="10456"/>
        </w:tabs>
        <w:rPr>
          <w:rFonts w:ascii="Arial" w:eastAsiaTheme="minorEastAsia" w:hAnsi="Arial"/>
          <w:noProof/>
          <w:color w:val="auto"/>
          <w:kern w:val="2"/>
          <w:sz w:val="20"/>
          <w:szCs w:val="22"/>
          <w:lang w:eastAsia="en-AU"/>
          <w14:ligatures w14:val="standardContextual"/>
        </w:rPr>
      </w:pPr>
      <w:r w:rsidRPr="00CB3BCD">
        <w:rPr>
          <w:rFonts w:ascii="Arial" w:hAnsi="Arial" w:cstheme="majorHAnsi"/>
          <w:sz w:val="20"/>
        </w:rPr>
        <w:fldChar w:fldCharType="begin"/>
      </w:r>
      <w:r w:rsidRPr="00CB3BCD">
        <w:rPr>
          <w:rFonts w:ascii="Arial" w:hAnsi="Arial" w:cstheme="majorHAnsi"/>
          <w:sz w:val="20"/>
        </w:rPr>
        <w:instrText xml:space="preserve"> TOC \o "1-3" \h \z \t "ACUSubheading-Level1,1,ACUSubheading-Level2,2,ACUSubheading-Level3,3" </w:instrText>
      </w:r>
      <w:r w:rsidRPr="00CB3BCD">
        <w:rPr>
          <w:rFonts w:ascii="Arial" w:hAnsi="Arial" w:cstheme="majorHAnsi"/>
          <w:sz w:val="20"/>
        </w:rPr>
        <w:fldChar w:fldCharType="separate"/>
      </w:r>
      <w:hyperlink w:anchor="_Toc146546919" w:history="1">
        <w:r w:rsidR="00CB3BCD" w:rsidRPr="00CB3BCD">
          <w:rPr>
            <w:rStyle w:val="Hyperlink"/>
            <w:rFonts w:ascii="Arial" w:hAnsi="Arial"/>
            <w:noProof/>
            <w:sz w:val="20"/>
          </w:rPr>
          <w:t>PURPOSE OF THE DOCUMENT</w:t>
        </w:r>
        <w:r w:rsidR="00CB3BCD" w:rsidRPr="00CB3BCD">
          <w:rPr>
            <w:rFonts w:ascii="Arial" w:hAnsi="Arial"/>
            <w:noProof/>
            <w:webHidden/>
            <w:sz w:val="20"/>
          </w:rPr>
          <w:tab/>
        </w:r>
        <w:r w:rsidR="00CB3BCD" w:rsidRPr="00CB3BCD">
          <w:rPr>
            <w:rFonts w:ascii="Arial" w:hAnsi="Arial"/>
            <w:noProof/>
            <w:webHidden/>
            <w:sz w:val="20"/>
          </w:rPr>
          <w:fldChar w:fldCharType="begin"/>
        </w:r>
        <w:r w:rsidR="00CB3BCD" w:rsidRPr="00CB3BCD">
          <w:rPr>
            <w:rFonts w:ascii="Arial" w:hAnsi="Arial"/>
            <w:noProof/>
            <w:webHidden/>
            <w:sz w:val="20"/>
          </w:rPr>
          <w:instrText xml:space="preserve"> PAGEREF _Toc146546919 \h </w:instrText>
        </w:r>
        <w:r w:rsidR="00CB3BCD" w:rsidRPr="00CB3BCD">
          <w:rPr>
            <w:rFonts w:ascii="Arial" w:hAnsi="Arial"/>
            <w:noProof/>
            <w:webHidden/>
            <w:sz w:val="20"/>
          </w:rPr>
        </w:r>
        <w:r w:rsidR="00CB3BCD" w:rsidRPr="00CB3BCD">
          <w:rPr>
            <w:rFonts w:ascii="Arial" w:hAnsi="Arial"/>
            <w:noProof/>
            <w:webHidden/>
            <w:sz w:val="20"/>
          </w:rPr>
          <w:fldChar w:fldCharType="separate"/>
        </w:r>
        <w:r w:rsidR="00CB3BCD" w:rsidRPr="00CB3BCD">
          <w:rPr>
            <w:rFonts w:ascii="Arial" w:hAnsi="Arial"/>
            <w:noProof/>
            <w:webHidden/>
            <w:sz w:val="20"/>
          </w:rPr>
          <w:t>2</w:t>
        </w:r>
        <w:r w:rsidR="00CB3BCD" w:rsidRPr="00CB3BCD">
          <w:rPr>
            <w:rFonts w:ascii="Arial" w:hAnsi="Arial"/>
            <w:noProof/>
            <w:webHidden/>
            <w:sz w:val="20"/>
          </w:rPr>
          <w:fldChar w:fldCharType="end"/>
        </w:r>
      </w:hyperlink>
    </w:p>
    <w:p w14:paraId="2054CF49" w14:textId="7B58E6DE" w:rsidR="00CB3BCD" w:rsidRPr="00CB3BCD" w:rsidRDefault="005714BE">
      <w:pPr>
        <w:pStyle w:val="TOC1"/>
        <w:tabs>
          <w:tab w:val="right" w:leader="dot" w:pos="10456"/>
        </w:tabs>
        <w:rPr>
          <w:rFonts w:ascii="Arial" w:eastAsiaTheme="minorEastAsia" w:hAnsi="Arial"/>
          <w:noProof/>
          <w:color w:val="auto"/>
          <w:kern w:val="2"/>
          <w:sz w:val="20"/>
          <w:szCs w:val="22"/>
          <w:lang w:eastAsia="en-AU"/>
          <w14:ligatures w14:val="standardContextual"/>
        </w:rPr>
      </w:pPr>
      <w:hyperlink w:anchor="_Toc146546920" w:history="1">
        <w:r w:rsidR="00CB3BCD" w:rsidRPr="00CB3BCD">
          <w:rPr>
            <w:rStyle w:val="Hyperlink"/>
            <w:rFonts w:ascii="Arial" w:hAnsi="Arial"/>
            <w:noProof/>
            <w:sz w:val="20"/>
          </w:rPr>
          <w:t>RISK MANAGEMENT PRACTISE</w:t>
        </w:r>
        <w:r w:rsidR="00CB3BCD" w:rsidRPr="00CB3BCD">
          <w:rPr>
            <w:rFonts w:ascii="Arial" w:hAnsi="Arial"/>
            <w:noProof/>
            <w:webHidden/>
            <w:sz w:val="20"/>
          </w:rPr>
          <w:tab/>
        </w:r>
        <w:r w:rsidR="00CB3BCD" w:rsidRPr="00CB3BCD">
          <w:rPr>
            <w:rFonts w:ascii="Arial" w:hAnsi="Arial"/>
            <w:noProof/>
            <w:webHidden/>
            <w:sz w:val="20"/>
          </w:rPr>
          <w:fldChar w:fldCharType="begin"/>
        </w:r>
        <w:r w:rsidR="00CB3BCD" w:rsidRPr="00CB3BCD">
          <w:rPr>
            <w:rFonts w:ascii="Arial" w:hAnsi="Arial"/>
            <w:noProof/>
            <w:webHidden/>
            <w:sz w:val="20"/>
          </w:rPr>
          <w:instrText xml:space="preserve"> PAGEREF _Toc146546920 \h </w:instrText>
        </w:r>
        <w:r w:rsidR="00CB3BCD" w:rsidRPr="00CB3BCD">
          <w:rPr>
            <w:rFonts w:ascii="Arial" w:hAnsi="Arial"/>
            <w:noProof/>
            <w:webHidden/>
            <w:sz w:val="20"/>
          </w:rPr>
        </w:r>
        <w:r w:rsidR="00CB3BCD" w:rsidRPr="00CB3BCD">
          <w:rPr>
            <w:rFonts w:ascii="Arial" w:hAnsi="Arial"/>
            <w:noProof/>
            <w:webHidden/>
            <w:sz w:val="20"/>
          </w:rPr>
          <w:fldChar w:fldCharType="separate"/>
        </w:r>
        <w:r w:rsidR="00CB3BCD" w:rsidRPr="00CB3BCD">
          <w:rPr>
            <w:rFonts w:ascii="Arial" w:hAnsi="Arial"/>
            <w:noProof/>
            <w:webHidden/>
            <w:sz w:val="20"/>
          </w:rPr>
          <w:t>3</w:t>
        </w:r>
        <w:r w:rsidR="00CB3BCD" w:rsidRPr="00CB3BCD">
          <w:rPr>
            <w:rFonts w:ascii="Arial" w:hAnsi="Arial"/>
            <w:noProof/>
            <w:webHidden/>
            <w:sz w:val="20"/>
          </w:rPr>
          <w:fldChar w:fldCharType="end"/>
        </w:r>
      </w:hyperlink>
    </w:p>
    <w:p w14:paraId="70A0E42E" w14:textId="37A0D6F2" w:rsidR="00CB3BCD" w:rsidRPr="00CB3BCD" w:rsidRDefault="005714BE">
      <w:pPr>
        <w:pStyle w:val="TOC2"/>
        <w:tabs>
          <w:tab w:val="left" w:pos="660"/>
          <w:tab w:val="right" w:leader="dot" w:pos="10456"/>
        </w:tabs>
        <w:rPr>
          <w:rFonts w:ascii="Arial" w:eastAsiaTheme="minorEastAsia" w:hAnsi="Arial"/>
          <w:noProof/>
          <w:color w:val="auto"/>
          <w:kern w:val="2"/>
          <w:sz w:val="20"/>
          <w:szCs w:val="22"/>
          <w:lang w:eastAsia="en-AU"/>
          <w14:ligatures w14:val="standardContextual"/>
        </w:rPr>
      </w:pPr>
      <w:hyperlink w:anchor="_Toc146546921" w:history="1">
        <w:r w:rsidR="00CB3BCD" w:rsidRPr="00CB3BCD">
          <w:rPr>
            <w:rStyle w:val="Hyperlink"/>
            <w:rFonts w:ascii="Arial" w:hAnsi="Arial"/>
            <w:noProof/>
            <w:sz w:val="20"/>
          </w:rPr>
          <w:t>1.</w:t>
        </w:r>
        <w:r w:rsidR="00CB3BCD" w:rsidRPr="00CB3BCD">
          <w:rPr>
            <w:rFonts w:ascii="Arial" w:eastAsiaTheme="minorEastAsia" w:hAnsi="Arial"/>
            <w:noProof/>
            <w:color w:val="auto"/>
            <w:kern w:val="2"/>
            <w:sz w:val="20"/>
            <w:szCs w:val="22"/>
            <w:lang w:eastAsia="en-AU"/>
            <w14:ligatures w14:val="standardContextual"/>
          </w:rPr>
          <w:tab/>
        </w:r>
        <w:r w:rsidR="00CB3BCD" w:rsidRPr="00CB3BCD">
          <w:rPr>
            <w:rStyle w:val="Hyperlink"/>
            <w:rFonts w:ascii="Arial" w:hAnsi="Arial"/>
            <w:noProof/>
            <w:sz w:val="20"/>
          </w:rPr>
          <w:t>Overview</w:t>
        </w:r>
        <w:r w:rsidR="00CB3BCD" w:rsidRPr="00CB3BCD">
          <w:rPr>
            <w:rFonts w:ascii="Arial" w:hAnsi="Arial"/>
            <w:noProof/>
            <w:webHidden/>
            <w:sz w:val="20"/>
          </w:rPr>
          <w:tab/>
        </w:r>
        <w:r w:rsidR="00CB3BCD" w:rsidRPr="00CB3BCD">
          <w:rPr>
            <w:rFonts w:ascii="Arial" w:hAnsi="Arial"/>
            <w:noProof/>
            <w:webHidden/>
            <w:sz w:val="20"/>
          </w:rPr>
          <w:fldChar w:fldCharType="begin"/>
        </w:r>
        <w:r w:rsidR="00CB3BCD" w:rsidRPr="00CB3BCD">
          <w:rPr>
            <w:rFonts w:ascii="Arial" w:hAnsi="Arial"/>
            <w:noProof/>
            <w:webHidden/>
            <w:sz w:val="20"/>
          </w:rPr>
          <w:instrText xml:space="preserve"> PAGEREF _Toc146546921 \h </w:instrText>
        </w:r>
        <w:r w:rsidR="00CB3BCD" w:rsidRPr="00CB3BCD">
          <w:rPr>
            <w:rFonts w:ascii="Arial" w:hAnsi="Arial"/>
            <w:noProof/>
            <w:webHidden/>
            <w:sz w:val="20"/>
          </w:rPr>
        </w:r>
        <w:r w:rsidR="00CB3BCD" w:rsidRPr="00CB3BCD">
          <w:rPr>
            <w:rFonts w:ascii="Arial" w:hAnsi="Arial"/>
            <w:noProof/>
            <w:webHidden/>
            <w:sz w:val="20"/>
          </w:rPr>
          <w:fldChar w:fldCharType="separate"/>
        </w:r>
        <w:r w:rsidR="00CB3BCD" w:rsidRPr="00CB3BCD">
          <w:rPr>
            <w:rFonts w:ascii="Arial" w:hAnsi="Arial"/>
            <w:noProof/>
            <w:webHidden/>
            <w:sz w:val="20"/>
          </w:rPr>
          <w:t>3</w:t>
        </w:r>
        <w:r w:rsidR="00CB3BCD" w:rsidRPr="00CB3BCD">
          <w:rPr>
            <w:rFonts w:ascii="Arial" w:hAnsi="Arial"/>
            <w:noProof/>
            <w:webHidden/>
            <w:sz w:val="20"/>
          </w:rPr>
          <w:fldChar w:fldCharType="end"/>
        </w:r>
      </w:hyperlink>
    </w:p>
    <w:p w14:paraId="675EAF8C" w14:textId="23DE8686" w:rsidR="00CB3BCD" w:rsidRPr="00CB3BCD" w:rsidRDefault="005714BE">
      <w:pPr>
        <w:pStyle w:val="TOC2"/>
        <w:tabs>
          <w:tab w:val="left" w:pos="660"/>
          <w:tab w:val="right" w:leader="dot" w:pos="10456"/>
        </w:tabs>
        <w:rPr>
          <w:rFonts w:ascii="Arial" w:eastAsiaTheme="minorEastAsia" w:hAnsi="Arial"/>
          <w:noProof/>
          <w:color w:val="auto"/>
          <w:kern w:val="2"/>
          <w:sz w:val="20"/>
          <w:szCs w:val="22"/>
          <w:lang w:eastAsia="en-AU"/>
          <w14:ligatures w14:val="standardContextual"/>
        </w:rPr>
      </w:pPr>
      <w:hyperlink w:anchor="_Toc146546922" w:history="1">
        <w:r w:rsidR="00CB3BCD" w:rsidRPr="00CB3BCD">
          <w:rPr>
            <w:rStyle w:val="Hyperlink"/>
            <w:rFonts w:ascii="Arial" w:hAnsi="Arial"/>
            <w:noProof/>
            <w:sz w:val="20"/>
          </w:rPr>
          <w:t>2.</w:t>
        </w:r>
        <w:r w:rsidR="00CB3BCD" w:rsidRPr="00CB3BCD">
          <w:rPr>
            <w:rFonts w:ascii="Arial" w:eastAsiaTheme="minorEastAsia" w:hAnsi="Arial"/>
            <w:noProof/>
            <w:color w:val="auto"/>
            <w:kern w:val="2"/>
            <w:sz w:val="20"/>
            <w:szCs w:val="22"/>
            <w:lang w:eastAsia="en-AU"/>
            <w14:ligatures w14:val="standardContextual"/>
          </w:rPr>
          <w:tab/>
        </w:r>
        <w:r w:rsidR="00CB3BCD" w:rsidRPr="00CB3BCD">
          <w:rPr>
            <w:rStyle w:val="Hyperlink"/>
            <w:rFonts w:ascii="Arial" w:hAnsi="Arial"/>
            <w:noProof/>
            <w:sz w:val="20"/>
          </w:rPr>
          <w:t>Introduction to project risks</w:t>
        </w:r>
        <w:r w:rsidR="00CB3BCD" w:rsidRPr="00CB3BCD">
          <w:rPr>
            <w:rFonts w:ascii="Arial" w:hAnsi="Arial"/>
            <w:noProof/>
            <w:webHidden/>
            <w:sz w:val="20"/>
          </w:rPr>
          <w:tab/>
        </w:r>
        <w:r w:rsidR="00CB3BCD" w:rsidRPr="00CB3BCD">
          <w:rPr>
            <w:rFonts w:ascii="Arial" w:hAnsi="Arial"/>
            <w:noProof/>
            <w:webHidden/>
            <w:sz w:val="20"/>
          </w:rPr>
          <w:fldChar w:fldCharType="begin"/>
        </w:r>
        <w:r w:rsidR="00CB3BCD" w:rsidRPr="00CB3BCD">
          <w:rPr>
            <w:rFonts w:ascii="Arial" w:hAnsi="Arial"/>
            <w:noProof/>
            <w:webHidden/>
            <w:sz w:val="20"/>
          </w:rPr>
          <w:instrText xml:space="preserve"> PAGEREF _Toc146546922 \h </w:instrText>
        </w:r>
        <w:r w:rsidR="00CB3BCD" w:rsidRPr="00CB3BCD">
          <w:rPr>
            <w:rFonts w:ascii="Arial" w:hAnsi="Arial"/>
            <w:noProof/>
            <w:webHidden/>
            <w:sz w:val="20"/>
          </w:rPr>
        </w:r>
        <w:r w:rsidR="00CB3BCD" w:rsidRPr="00CB3BCD">
          <w:rPr>
            <w:rFonts w:ascii="Arial" w:hAnsi="Arial"/>
            <w:noProof/>
            <w:webHidden/>
            <w:sz w:val="20"/>
          </w:rPr>
          <w:fldChar w:fldCharType="separate"/>
        </w:r>
        <w:r w:rsidR="00CB3BCD" w:rsidRPr="00CB3BCD">
          <w:rPr>
            <w:rFonts w:ascii="Arial" w:hAnsi="Arial"/>
            <w:noProof/>
            <w:webHidden/>
            <w:sz w:val="20"/>
          </w:rPr>
          <w:t>3</w:t>
        </w:r>
        <w:r w:rsidR="00CB3BCD" w:rsidRPr="00CB3BCD">
          <w:rPr>
            <w:rFonts w:ascii="Arial" w:hAnsi="Arial"/>
            <w:noProof/>
            <w:webHidden/>
            <w:sz w:val="20"/>
          </w:rPr>
          <w:fldChar w:fldCharType="end"/>
        </w:r>
      </w:hyperlink>
    </w:p>
    <w:p w14:paraId="36816AFF" w14:textId="63CF97DE" w:rsidR="00CB3BCD" w:rsidRPr="00CB3BCD" w:rsidRDefault="005714BE">
      <w:pPr>
        <w:pStyle w:val="TOC2"/>
        <w:tabs>
          <w:tab w:val="left" w:pos="660"/>
          <w:tab w:val="right" w:leader="dot" w:pos="10456"/>
        </w:tabs>
        <w:rPr>
          <w:rFonts w:ascii="Arial" w:eastAsiaTheme="minorEastAsia" w:hAnsi="Arial"/>
          <w:noProof/>
          <w:color w:val="auto"/>
          <w:kern w:val="2"/>
          <w:sz w:val="20"/>
          <w:szCs w:val="22"/>
          <w:lang w:eastAsia="en-AU"/>
          <w14:ligatures w14:val="standardContextual"/>
        </w:rPr>
      </w:pPr>
      <w:hyperlink w:anchor="_Toc146546923" w:history="1">
        <w:r w:rsidR="00CB3BCD" w:rsidRPr="00CB3BCD">
          <w:rPr>
            <w:rStyle w:val="Hyperlink"/>
            <w:rFonts w:ascii="Arial" w:hAnsi="Arial"/>
            <w:noProof/>
            <w:sz w:val="20"/>
          </w:rPr>
          <w:t>3.</w:t>
        </w:r>
        <w:r w:rsidR="00CB3BCD" w:rsidRPr="00CB3BCD">
          <w:rPr>
            <w:rFonts w:ascii="Arial" w:eastAsiaTheme="minorEastAsia" w:hAnsi="Arial"/>
            <w:noProof/>
            <w:color w:val="auto"/>
            <w:kern w:val="2"/>
            <w:sz w:val="20"/>
            <w:szCs w:val="22"/>
            <w:lang w:eastAsia="en-AU"/>
            <w14:ligatures w14:val="standardContextual"/>
          </w:rPr>
          <w:tab/>
        </w:r>
        <w:r w:rsidR="00CB3BCD" w:rsidRPr="00CB3BCD">
          <w:rPr>
            <w:rStyle w:val="Hyperlink"/>
            <w:rFonts w:ascii="Arial" w:hAnsi="Arial"/>
            <w:noProof/>
            <w:sz w:val="20"/>
          </w:rPr>
          <w:t>Risk management process</w:t>
        </w:r>
        <w:r w:rsidR="00CB3BCD" w:rsidRPr="00CB3BCD">
          <w:rPr>
            <w:rFonts w:ascii="Arial" w:hAnsi="Arial"/>
            <w:noProof/>
            <w:webHidden/>
            <w:sz w:val="20"/>
          </w:rPr>
          <w:tab/>
        </w:r>
        <w:r w:rsidR="00CB3BCD" w:rsidRPr="00CB3BCD">
          <w:rPr>
            <w:rFonts w:ascii="Arial" w:hAnsi="Arial"/>
            <w:noProof/>
            <w:webHidden/>
            <w:sz w:val="20"/>
          </w:rPr>
          <w:fldChar w:fldCharType="begin"/>
        </w:r>
        <w:r w:rsidR="00CB3BCD" w:rsidRPr="00CB3BCD">
          <w:rPr>
            <w:rFonts w:ascii="Arial" w:hAnsi="Arial"/>
            <w:noProof/>
            <w:webHidden/>
            <w:sz w:val="20"/>
          </w:rPr>
          <w:instrText xml:space="preserve"> PAGEREF _Toc146546923 \h </w:instrText>
        </w:r>
        <w:r w:rsidR="00CB3BCD" w:rsidRPr="00CB3BCD">
          <w:rPr>
            <w:rFonts w:ascii="Arial" w:hAnsi="Arial"/>
            <w:noProof/>
            <w:webHidden/>
            <w:sz w:val="20"/>
          </w:rPr>
        </w:r>
        <w:r w:rsidR="00CB3BCD" w:rsidRPr="00CB3BCD">
          <w:rPr>
            <w:rFonts w:ascii="Arial" w:hAnsi="Arial"/>
            <w:noProof/>
            <w:webHidden/>
            <w:sz w:val="20"/>
          </w:rPr>
          <w:fldChar w:fldCharType="separate"/>
        </w:r>
        <w:r w:rsidR="00CB3BCD" w:rsidRPr="00CB3BCD">
          <w:rPr>
            <w:rFonts w:ascii="Arial" w:hAnsi="Arial"/>
            <w:noProof/>
            <w:webHidden/>
            <w:sz w:val="20"/>
          </w:rPr>
          <w:t>4</w:t>
        </w:r>
        <w:r w:rsidR="00CB3BCD" w:rsidRPr="00CB3BCD">
          <w:rPr>
            <w:rFonts w:ascii="Arial" w:hAnsi="Arial"/>
            <w:noProof/>
            <w:webHidden/>
            <w:sz w:val="20"/>
          </w:rPr>
          <w:fldChar w:fldCharType="end"/>
        </w:r>
      </w:hyperlink>
    </w:p>
    <w:p w14:paraId="1DF28A03" w14:textId="5982BFE1" w:rsidR="00CB3BCD" w:rsidRPr="00CB3BCD" w:rsidRDefault="005714BE">
      <w:pPr>
        <w:pStyle w:val="TOC2"/>
        <w:tabs>
          <w:tab w:val="left" w:pos="660"/>
          <w:tab w:val="right" w:leader="dot" w:pos="10456"/>
        </w:tabs>
        <w:rPr>
          <w:rFonts w:ascii="Arial" w:eastAsiaTheme="minorEastAsia" w:hAnsi="Arial"/>
          <w:noProof/>
          <w:color w:val="auto"/>
          <w:kern w:val="2"/>
          <w:sz w:val="20"/>
          <w:szCs w:val="22"/>
          <w:lang w:eastAsia="en-AU"/>
          <w14:ligatures w14:val="standardContextual"/>
        </w:rPr>
      </w:pPr>
      <w:hyperlink w:anchor="_Toc146546924" w:history="1">
        <w:r w:rsidR="00CB3BCD" w:rsidRPr="00CB3BCD">
          <w:rPr>
            <w:rStyle w:val="Hyperlink"/>
            <w:rFonts w:ascii="Arial" w:hAnsi="Arial"/>
            <w:noProof/>
            <w:sz w:val="20"/>
          </w:rPr>
          <w:t>4.</w:t>
        </w:r>
        <w:r w:rsidR="00CB3BCD" w:rsidRPr="00CB3BCD">
          <w:rPr>
            <w:rFonts w:ascii="Arial" w:eastAsiaTheme="minorEastAsia" w:hAnsi="Arial"/>
            <w:noProof/>
            <w:color w:val="auto"/>
            <w:kern w:val="2"/>
            <w:sz w:val="20"/>
            <w:szCs w:val="22"/>
            <w:lang w:eastAsia="en-AU"/>
            <w14:ligatures w14:val="standardContextual"/>
          </w:rPr>
          <w:tab/>
        </w:r>
        <w:r w:rsidR="00CB3BCD" w:rsidRPr="00CB3BCD">
          <w:rPr>
            <w:rStyle w:val="Hyperlink"/>
            <w:rFonts w:ascii="Arial" w:hAnsi="Arial"/>
            <w:noProof/>
            <w:sz w:val="20"/>
          </w:rPr>
          <w:t>Risk categories</w:t>
        </w:r>
        <w:r w:rsidR="00CB3BCD" w:rsidRPr="00CB3BCD">
          <w:rPr>
            <w:rFonts w:ascii="Arial" w:hAnsi="Arial"/>
            <w:noProof/>
            <w:webHidden/>
            <w:sz w:val="20"/>
          </w:rPr>
          <w:tab/>
        </w:r>
        <w:r w:rsidR="00CB3BCD" w:rsidRPr="00CB3BCD">
          <w:rPr>
            <w:rFonts w:ascii="Arial" w:hAnsi="Arial"/>
            <w:noProof/>
            <w:webHidden/>
            <w:sz w:val="20"/>
          </w:rPr>
          <w:fldChar w:fldCharType="begin"/>
        </w:r>
        <w:r w:rsidR="00CB3BCD" w:rsidRPr="00CB3BCD">
          <w:rPr>
            <w:rFonts w:ascii="Arial" w:hAnsi="Arial"/>
            <w:noProof/>
            <w:webHidden/>
            <w:sz w:val="20"/>
          </w:rPr>
          <w:instrText xml:space="preserve"> PAGEREF _Toc146546924 \h </w:instrText>
        </w:r>
        <w:r w:rsidR="00CB3BCD" w:rsidRPr="00CB3BCD">
          <w:rPr>
            <w:rFonts w:ascii="Arial" w:hAnsi="Arial"/>
            <w:noProof/>
            <w:webHidden/>
            <w:sz w:val="20"/>
          </w:rPr>
        </w:r>
        <w:r w:rsidR="00CB3BCD" w:rsidRPr="00CB3BCD">
          <w:rPr>
            <w:rFonts w:ascii="Arial" w:hAnsi="Arial"/>
            <w:noProof/>
            <w:webHidden/>
            <w:sz w:val="20"/>
          </w:rPr>
          <w:fldChar w:fldCharType="separate"/>
        </w:r>
        <w:r w:rsidR="00CB3BCD" w:rsidRPr="00CB3BCD">
          <w:rPr>
            <w:rFonts w:ascii="Arial" w:hAnsi="Arial"/>
            <w:noProof/>
            <w:webHidden/>
            <w:sz w:val="20"/>
          </w:rPr>
          <w:t>6</w:t>
        </w:r>
        <w:r w:rsidR="00CB3BCD" w:rsidRPr="00CB3BCD">
          <w:rPr>
            <w:rFonts w:ascii="Arial" w:hAnsi="Arial"/>
            <w:noProof/>
            <w:webHidden/>
            <w:sz w:val="20"/>
          </w:rPr>
          <w:fldChar w:fldCharType="end"/>
        </w:r>
      </w:hyperlink>
    </w:p>
    <w:p w14:paraId="7CA5529A" w14:textId="2A80BE42" w:rsidR="00CB3BCD" w:rsidRPr="00CB3BCD" w:rsidRDefault="005714BE">
      <w:pPr>
        <w:pStyle w:val="TOC2"/>
        <w:tabs>
          <w:tab w:val="left" w:pos="660"/>
          <w:tab w:val="right" w:leader="dot" w:pos="10456"/>
        </w:tabs>
        <w:rPr>
          <w:rFonts w:ascii="Arial" w:eastAsiaTheme="minorEastAsia" w:hAnsi="Arial"/>
          <w:noProof/>
          <w:color w:val="auto"/>
          <w:kern w:val="2"/>
          <w:sz w:val="20"/>
          <w:szCs w:val="22"/>
          <w:lang w:eastAsia="en-AU"/>
          <w14:ligatures w14:val="standardContextual"/>
        </w:rPr>
      </w:pPr>
      <w:hyperlink w:anchor="_Toc146546925" w:history="1">
        <w:r w:rsidR="00CB3BCD" w:rsidRPr="00CB3BCD">
          <w:rPr>
            <w:rStyle w:val="Hyperlink"/>
            <w:rFonts w:ascii="Arial" w:hAnsi="Arial"/>
            <w:noProof/>
            <w:sz w:val="20"/>
          </w:rPr>
          <w:t>5.</w:t>
        </w:r>
        <w:r w:rsidR="00CB3BCD" w:rsidRPr="00CB3BCD">
          <w:rPr>
            <w:rFonts w:ascii="Arial" w:eastAsiaTheme="minorEastAsia" w:hAnsi="Arial"/>
            <w:noProof/>
            <w:color w:val="auto"/>
            <w:kern w:val="2"/>
            <w:sz w:val="20"/>
            <w:szCs w:val="22"/>
            <w:lang w:eastAsia="en-AU"/>
            <w14:ligatures w14:val="standardContextual"/>
          </w:rPr>
          <w:tab/>
        </w:r>
        <w:r w:rsidR="00CB3BCD" w:rsidRPr="00CB3BCD">
          <w:rPr>
            <w:rStyle w:val="Hyperlink"/>
            <w:rFonts w:ascii="Arial" w:hAnsi="Arial"/>
            <w:noProof/>
            <w:sz w:val="20"/>
          </w:rPr>
          <w:t>Responses</w:t>
        </w:r>
        <w:r w:rsidR="00CB3BCD" w:rsidRPr="00CB3BCD">
          <w:rPr>
            <w:rFonts w:ascii="Arial" w:hAnsi="Arial"/>
            <w:noProof/>
            <w:webHidden/>
            <w:sz w:val="20"/>
          </w:rPr>
          <w:tab/>
        </w:r>
        <w:r w:rsidR="00CB3BCD" w:rsidRPr="00CB3BCD">
          <w:rPr>
            <w:rFonts w:ascii="Arial" w:hAnsi="Arial"/>
            <w:noProof/>
            <w:webHidden/>
            <w:sz w:val="20"/>
          </w:rPr>
          <w:fldChar w:fldCharType="begin"/>
        </w:r>
        <w:r w:rsidR="00CB3BCD" w:rsidRPr="00CB3BCD">
          <w:rPr>
            <w:rFonts w:ascii="Arial" w:hAnsi="Arial"/>
            <w:noProof/>
            <w:webHidden/>
            <w:sz w:val="20"/>
          </w:rPr>
          <w:instrText xml:space="preserve"> PAGEREF _Toc146546925 \h </w:instrText>
        </w:r>
        <w:r w:rsidR="00CB3BCD" w:rsidRPr="00CB3BCD">
          <w:rPr>
            <w:rFonts w:ascii="Arial" w:hAnsi="Arial"/>
            <w:noProof/>
            <w:webHidden/>
            <w:sz w:val="20"/>
          </w:rPr>
        </w:r>
        <w:r w:rsidR="00CB3BCD" w:rsidRPr="00CB3BCD">
          <w:rPr>
            <w:rFonts w:ascii="Arial" w:hAnsi="Arial"/>
            <w:noProof/>
            <w:webHidden/>
            <w:sz w:val="20"/>
          </w:rPr>
          <w:fldChar w:fldCharType="separate"/>
        </w:r>
        <w:r w:rsidR="00CB3BCD" w:rsidRPr="00CB3BCD">
          <w:rPr>
            <w:rFonts w:ascii="Arial" w:hAnsi="Arial"/>
            <w:noProof/>
            <w:webHidden/>
            <w:sz w:val="20"/>
          </w:rPr>
          <w:t>7</w:t>
        </w:r>
        <w:r w:rsidR="00CB3BCD" w:rsidRPr="00CB3BCD">
          <w:rPr>
            <w:rFonts w:ascii="Arial" w:hAnsi="Arial"/>
            <w:noProof/>
            <w:webHidden/>
            <w:sz w:val="20"/>
          </w:rPr>
          <w:fldChar w:fldCharType="end"/>
        </w:r>
      </w:hyperlink>
    </w:p>
    <w:p w14:paraId="6D5EE304" w14:textId="279B65C9" w:rsidR="00CB3BCD" w:rsidRPr="00CB3BCD" w:rsidRDefault="005714BE">
      <w:pPr>
        <w:pStyle w:val="TOC2"/>
        <w:tabs>
          <w:tab w:val="left" w:pos="660"/>
          <w:tab w:val="right" w:leader="dot" w:pos="10456"/>
        </w:tabs>
        <w:rPr>
          <w:rFonts w:ascii="Arial" w:eastAsiaTheme="minorEastAsia" w:hAnsi="Arial"/>
          <w:noProof/>
          <w:color w:val="auto"/>
          <w:kern w:val="2"/>
          <w:sz w:val="20"/>
          <w:szCs w:val="22"/>
          <w:lang w:eastAsia="en-AU"/>
          <w14:ligatures w14:val="standardContextual"/>
        </w:rPr>
      </w:pPr>
      <w:hyperlink w:anchor="_Toc146546926" w:history="1">
        <w:r w:rsidR="00CB3BCD" w:rsidRPr="00CB3BCD">
          <w:rPr>
            <w:rStyle w:val="Hyperlink"/>
            <w:rFonts w:ascii="Arial" w:hAnsi="Arial"/>
            <w:noProof/>
            <w:sz w:val="20"/>
          </w:rPr>
          <w:t>6.</w:t>
        </w:r>
        <w:r w:rsidR="00CB3BCD" w:rsidRPr="00CB3BCD">
          <w:rPr>
            <w:rFonts w:ascii="Arial" w:eastAsiaTheme="minorEastAsia" w:hAnsi="Arial"/>
            <w:noProof/>
            <w:color w:val="auto"/>
            <w:kern w:val="2"/>
            <w:sz w:val="20"/>
            <w:szCs w:val="22"/>
            <w:lang w:eastAsia="en-AU"/>
            <w14:ligatures w14:val="standardContextual"/>
          </w:rPr>
          <w:tab/>
        </w:r>
        <w:r w:rsidR="00CB3BCD" w:rsidRPr="00CB3BCD">
          <w:rPr>
            <w:rStyle w:val="Hyperlink"/>
            <w:rFonts w:ascii="Arial" w:hAnsi="Arial"/>
            <w:noProof/>
            <w:sz w:val="20"/>
          </w:rPr>
          <w:t>Roles</w:t>
        </w:r>
        <w:r w:rsidR="00CB3BCD" w:rsidRPr="00CB3BCD">
          <w:rPr>
            <w:rFonts w:ascii="Arial" w:hAnsi="Arial"/>
            <w:noProof/>
            <w:webHidden/>
            <w:sz w:val="20"/>
          </w:rPr>
          <w:tab/>
        </w:r>
        <w:r w:rsidR="00CB3BCD" w:rsidRPr="00CB3BCD">
          <w:rPr>
            <w:rFonts w:ascii="Arial" w:hAnsi="Arial"/>
            <w:noProof/>
            <w:webHidden/>
            <w:sz w:val="20"/>
          </w:rPr>
          <w:fldChar w:fldCharType="begin"/>
        </w:r>
        <w:r w:rsidR="00CB3BCD" w:rsidRPr="00CB3BCD">
          <w:rPr>
            <w:rFonts w:ascii="Arial" w:hAnsi="Arial"/>
            <w:noProof/>
            <w:webHidden/>
            <w:sz w:val="20"/>
          </w:rPr>
          <w:instrText xml:space="preserve"> PAGEREF _Toc146546926 \h </w:instrText>
        </w:r>
        <w:r w:rsidR="00CB3BCD" w:rsidRPr="00CB3BCD">
          <w:rPr>
            <w:rFonts w:ascii="Arial" w:hAnsi="Arial"/>
            <w:noProof/>
            <w:webHidden/>
            <w:sz w:val="20"/>
          </w:rPr>
        </w:r>
        <w:r w:rsidR="00CB3BCD" w:rsidRPr="00CB3BCD">
          <w:rPr>
            <w:rFonts w:ascii="Arial" w:hAnsi="Arial"/>
            <w:noProof/>
            <w:webHidden/>
            <w:sz w:val="20"/>
          </w:rPr>
          <w:fldChar w:fldCharType="separate"/>
        </w:r>
        <w:r w:rsidR="00CB3BCD" w:rsidRPr="00CB3BCD">
          <w:rPr>
            <w:rFonts w:ascii="Arial" w:hAnsi="Arial"/>
            <w:noProof/>
            <w:webHidden/>
            <w:sz w:val="20"/>
          </w:rPr>
          <w:t>7</w:t>
        </w:r>
        <w:r w:rsidR="00CB3BCD" w:rsidRPr="00CB3BCD">
          <w:rPr>
            <w:rFonts w:ascii="Arial" w:hAnsi="Arial"/>
            <w:noProof/>
            <w:webHidden/>
            <w:sz w:val="20"/>
          </w:rPr>
          <w:fldChar w:fldCharType="end"/>
        </w:r>
      </w:hyperlink>
    </w:p>
    <w:p w14:paraId="6C380111" w14:textId="2D82A380" w:rsidR="00CB3BCD" w:rsidRPr="00CB3BCD" w:rsidRDefault="005714BE">
      <w:pPr>
        <w:pStyle w:val="TOC2"/>
        <w:tabs>
          <w:tab w:val="left" w:pos="660"/>
          <w:tab w:val="right" w:leader="dot" w:pos="10456"/>
        </w:tabs>
        <w:rPr>
          <w:rFonts w:ascii="Arial" w:eastAsiaTheme="minorEastAsia" w:hAnsi="Arial"/>
          <w:noProof/>
          <w:color w:val="auto"/>
          <w:kern w:val="2"/>
          <w:sz w:val="20"/>
          <w:szCs w:val="22"/>
          <w:lang w:eastAsia="en-AU"/>
          <w14:ligatures w14:val="standardContextual"/>
        </w:rPr>
      </w:pPr>
      <w:hyperlink w:anchor="_Toc146546927" w:history="1">
        <w:r w:rsidR="00CB3BCD" w:rsidRPr="00CB3BCD">
          <w:rPr>
            <w:rStyle w:val="Hyperlink"/>
            <w:rFonts w:ascii="Arial" w:hAnsi="Arial"/>
            <w:noProof/>
            <w:sz w:val="20"/>
          </w:rPr>
          <w:t>7.</w:t>
        </w:r>
        <w:r w:rsidR="00CB3BCD" w:rsidRPr="00CB3BCD">
          <w:rPr>
            <w:rFonts w:ascii="Arial" w:eastAsiaTheme="minorEastAsia" w:hAnsi="Arial"/>
            <w:noProof/>
            <w:color w:val="auto"/>
            <w:kern w:val="2"/>
            <w:sz w:val="20"/>
            <w:szCs w:val="22"/>
            <w:lang w:eastAsia="en-AU"/>
            <w14:ligatures w14:val="standardContextual"/>
          </w:rPr>
          <w:tab/>
        </w:r>
        <w:r w:rsidR="00CB3BCD" w:rsidRPr="00CB3BCD">
          <w:rPr>
            <w:rStyle w:val="Hyperlink"/>
            <w:rFonts w:ascii="Arial" w:hAnsi="Arial"/>
            <w:noProof/>
            <w:sz w:val="20"/>
          </w:rPr>
          <w:t>Risk register and other data</w:t>
        </w:r>
        <w:r w:rsidR="00CB3BCD" w:rsidRPr="00CB3BCD">
          <w:rPr>
            <w:rFonts w:ascii="Arial" w:hAnsi="Arial"/>
            <w:noProof/>
            <w:webHidden/>
            <w:sz w:val="20"/>
          </w:rPr>
          <w:tab/>
        </w:r>
        <w:r w:rsidR="00CB3BCD" w:rsidRPr="00CB3BCD">
          <w:rPr>
            <w:rFonts w:ascii="Arial" w:hAnsi="Arial"/>
            <w:noProof/>
            <w:webHidden/>
            <w:sz w:val="20"/>
          </w:rPr>
          <w:fldChar w:fldCharType="begin"/>
        </w:r>
        <w:r w:rsidR="00CB3BCD" w:rsidRPr="00CB3BCD">
          <w:rPr>
            <w:rFonts w:ascii="Arial" w:hAnsi="Arial"/>
            <w:noProof/>
            <w:webHidden/>
            <w:sz w:val="20"/>
          </w:rPr>
          <w:instrText xml:space="preserve"> PAGEREF _Toc146546927 \h </w:instrText>
        </w:r>
        <w:r w:rsidR="00CB3BCD" w:rsidRPr="00CB3BCD">
          <w:rPr>
            <w:rFonts w:ascii="Arial" w:hAnsi="Arial"/>
            <w:noProof/>
            <w:webHidden/>
            <w:sz w:val="20"/>
          </w:rPr>
        </w:r>
        <w:r w:rsidR="00CB3BCD" w:rsidRPr="00CB3BCD">
          <w:rPr>
            <w:rFonts w:ascii="Arial" w:hAnsi="Arial"/>
            <w:noProof/>
            <w:webHidden/>
            <w:sz w:val="20"/>
          </w:rPr>
          <w:fldChar w:fldCharType="separate"/>
        </w:r>
        <w:r w:rsidR="00CB3BCD" w:rsidRPr="00CB3BCD">
          <w:rPr>
            <w:rFonts w:ascii="Arial" w:hAnsi="Arial"/>
            <w:noProof/>
            <w:webHidden/>
            <w:sz w:val="20"/>
          </w:rPr>
          <w:t>7</w:t>
        </w:r>
        <w:r w:rsidR="00CB3BCD" w:rsidRPr="00CB3BCD">
          <w:rPr>
            <w:rFonts w:ascii="Arial" w:hAnsi="Arial"/>
            <w:noProof/>
            <w:webHidden/>
            <w:sz w:val="20"/>
          </w:rPr>
          <w:fldChar w:fldCharType="end"/>
        </w:r>
      </w:hyperlink>
    </w:p>
    <w:p w14:paraId="3B8DE9AE" w14:textId="684506AA" w:rsidR="00CB3BCD" w:rsidRPr="00CB3BCD" w:rsidRDefault="005714BE">
      <w:pPr>
        <w:pStyle w:val="TOC1"/>
        <w:tabs>
          <w:tab w:val="right" w:leader="dot" w:pos="10456"/>
        </w:tabs>
        <w:rPr>
          <w:rFonts w:ascii="Arial" w:eastAsiaTheme="minorEastAsia" w:hAnsi="Arial"/>
          <w:noProof/>
          <w:color w:val="auto"/>
          <w:kern w:val="2"/>
          <w:sz w:val="20"/>
          <w:szCs w:val="22"/>
          <w:lang w:eastAsia="en-AU"/>
          <w14:ligatures w14:val="standardContextual"/>
        </w:rPr>
      </w:pPr>
      <w:hyperlink w:anchor="_Toc146546928" w:history="1">
        <w:r w:rsidR="00CB3BCD" w:rsidRPr="00CB3BCD">
          <w:rPr>
            <w:rStyle w:val="Hyperlink"/>
            <w:rFonts w:ascii="Arial" w:hAnsi="Arial"/>
            <w:noProof/>
            <w:sz w:val="20"/>
          </w:rPr>
          <w:t>APPENDIX 1 – OPPORTUNITIES</w:t>
        </w:r>
        <w:r w:rsidR="00CB3BCD" w:rsidRPr="00CB3BCD">
          <w:rPr>
            <w:rFonts w:ascii="Arial" w:hAnsi="Arial"/>
            <w:noProof/>
            <w:webHidden/>
            <w:sz w:val="20"/>
          </w:rPr>
          <w:tab/>
        </w:r>
        <w:r w:rsidR="00CB3BCD" w:rsidRPr="00CB3BCD">
          <w:rPr>
            <w:rFonts w:ascii="Arial" w:hAnsi="Arial"/>
            <w:noProof/>
            <w:webHidden/>
            <w:sz w:val="20"/>
          </w:rPr>
          <w:fldChar w:fldCharType="begin"/>
        </w:r>
        <w:r w:rsidR="00CB3BCD" w:rsidRPr="00CB3BCD">
          <w:rPr>
            <w:rFonts w:ascii="Arial" w:hAnsi="Arial"/>
            <w:noProof/>
            <w:webHidden/>
            <w:sz w:val="20"/>
          </w:rPr>
          <w:instrText xml:space="preserve"> PAGEREF _Toc146546928 \h </w:instrText>
        </w:r>
        <w:r w:rsidR="00CB3BCD" w:rsidRPr="00CB3BCD">
          <w:rPr>
            <w:rFonts w:ascii="Arial" w:hAnsi="Arial"/>
            <w:noProof/>
            <w:webHidden/>
            <w:sz w:val="20"/>
          </w:rPr>
        </w:r>
        <w:r w:rsidR="00CB3BCD" w:rsidRPr="00CB3BCD">
          <w:rPr>
            <w:rFonts w:ascii="Arial" w:hAnsi="Arial"/>
            <w:noProof/>
            <w:webHidden/>
            <w:sz w:val="20"/>
          </w:rPr>
          <w:fldChar w:fldCharType="separate"/>
        </w:r>
        <w:r w:rsidR="00CB3BCD" w:rsidRPr="00CB3BCD">
          <w:rPr>
            <w:rFonts w:ascii="Arial" w:hAnsi="Arial"/>
            <w:noProof/>
            <w:webHidden/>
            <w:sz w:val="20"/>
          </w:rPr>
          <w:t>9</w:t>
        </w:r>
        <w:r w:rsidR="00CB3BCD" w:rsidRPr="00CB3BCD">
          <w:rPr>
            <w:rFonts w:ascii="Arial" w:hAnsi="Arial"/>
            <w:noProof/>
            <w:webHidden/>
            <w:sz w:val="20"/>
          </w:rPr>
          <w:fldChar w:fldCharType="end"/>
        </w:r>
      </w:hyperlink>
    </w:p>
    <w:p w14:paraId="4E4A7F78" w14:textId="0C19F7B2" w:rsidR="00CB3BCD" w:rsidRPr="00CB3BCD" w:rsidRDefault="005714BE">
      <w:pPr>
        <w:pStyle w:val="TOC1"/>
        <w:tabs>
          <w:tab w:val="right" w:leader="dot" w:pos="10456"/>
        </w:tabs>
        <w:rPr>
          <w:rFonts w:ascii="Arial" w:eastAsiaTheme="minorEastAsia" w:hAnsi="Arial"/>
          <w:noProof/>
          <w:color w:val="auto"/>
          <w:kern w:val="2"/>
          <w:sz w:val="20"/>
          <w:szCs w:val="22"/>
          <w:lang w:eastAsia="en-AU"/>
          <w14:ligatures w14:val="standardContextual"/>
        </w:rPr>
      </w:pPr>
      <w:hyperlink w:anchor="_Toc146546929" w:history="1">
        <w:r w:rsidR="00CB3BCD" w:rsidRPr="00CB3BCD">
          <w:rPr>
            <w:rStyle w:val="Hyperlink"/>
            <w:rFonts w:ascii="Arial" w:hAnsi="Arial"/>
            <w:noProof/>
            <w:sz w:val="20"/>
          </w:rPr>
          <w:t>APPENDIX 2 – PROJECT RISK SUB-CATEGORIES</w:t>
        </w:r>
        <w:r w:rsidR="00CB3BCD" w:rsidRPr="00CB3BCD">
          <w:rPr>
            <w:rFonts w:ascii="Arial" w:hAnsi="Arial"/>
            <w:noProof/>
            <w:webHidden/>
            <w:sz w:val="20"/>
          </w:rPr>
          <w:tab/>
        </w:r>
        <w:r w:rsidR="00CB3BCD" w:rsidRPr="00CB3BCD">
          <w:rPr>
            <w:rFonts w:ascii="Arial" w:hAnsi="Arial"/>
            <w:noProof/>
            <w:webHidden/>
            <w:sz w:val="20"/>
          </w:rPr>
          <w:fldChar w:fldCharType="begin"/>
        </w:r>
        <w:r w:rsidR="00CB3BCD" w:rsidRPr="00CB3BCD">
          <w:rPr>
            <w:rFonts w:ascii="Arial" w:hAnsi="Arial"/>
            <w:noProof/>
            <w:webHidden/>
            <w:sz w:val="20"/>
          </w:rPr>
          <w:instrText xml:space="preserve"> PAGEREF _Toc146546929 \h </w:instrText>
        </w:r>
        <w:r w:rsidR="00CB3BCD" w:rsidRPr="00CB3BCD">
          <w:rPr>
            <w:rFonts w:ascii="Arial" w:hAnsi="Arial"/>
            <w:noProof/>
            <w:webHidden/>
            <w:sz w:val="20"/>
          </w:rPr>
        </w:r>
        <w:r w:rsidR="00CB3BCD" w:rsidRPr="00CB3BCD">
          <w:rPr>
            <w:rFonts w:ascii="Arial" w:hAnsi="Arial"/>
            <w:noProof/>
            <w:webHidden/>
            <w:sz w:val="20"/>
          </w:rPr>
          <w:fldChar w:fldCharType="separate"/>
        </w:r>
        <w:r w:rsidR="00CB3BCD" w:rsidRPr="00CB3BCD">
          <w:rPr>
            <w:rFonts w:ascii="Arial" w:hAnsi="Arial"/>
            <w:noProof/>
            <w:webHidden/>
            <w:sz w:val="20"/>
          </w:rPr>
          <w:t>11</w:t>
        </w:r>
        <w:r w:rsidR="00CB3BCD" w:rsidRPr="00CB3BCD">
          <w:rPr>
            <w:rFonts w:ascii="Arial" w:hAnsi="Arial"/>
            <w:noProof/>
            <w:webHidden/>
            <w:sz w:val="20"/>
          </w:rPr>
          <w:fldChar w:fldCharType="end"/>
        </w:r>
      </w:hyperlink>
    </w:p>
    <w:p w14:paraId="6EACEE09" w14:textId="1B08EE78" w:rsidR="00301A93" w:rsidRDefault="00A56215">
      <w:pPr>
        <w:rPr>
          <w:rFonts w:ascii="Arial" w:hAnsi="Arial"/>
        </w:rPr>
      </w:pPr>
      <w:r w:rsidRPr="00CB3BCD">
        <w:rPr>
          <w:rFonts w:ascii="Arial" w:hAnsi="Arial" w:cstheme="majorHAnsi"/>
          <w:sz w:val="20"/>
        </w:rPr>
        <w:fldChar w:fldCharType="end"/>
      </w:r>
    </w:p>
    <w:p w14:paraId="13594A55" w14:textId="77777777" w:rsidR="00301A93" w:rsidRDefault="00301A93">
      <w:pPr>
        <w:rPr>
          <w:rFonts w:ascii="Arial" w:hAnsi="Arial"/>
          <w:sz w:val="20"/>
        </w:rPr>
      </w:pPr>
    </w:p>
    <w:p w14:paraId="6449BFDD" w14:textId="77777777" w:rsidR="004C097E" w:rsidRDefault="004C097E" w:rsidP="004C097E">
      <w:pPr>
        <w:pStyle w:val="ACUSubheading-Level1"/>
        <w:ind w:left="357" w:hanging="357"/>
      </w:pPr>
      <w:bookmarkStart w:id="0" w:name="_Toc517254867"/>
      <w:bookmarkStart w:id="1" w:name="_Toc517277993"/>
      <w:bookmarkStart w:id="2" w:name="_Toc517279010"/>
      <w:bookmarkStart w:id="3" w:name="_Toc79744912"/>
      <w:bookmarkStart w:id="4" w:name="_Toc146546919"/>
      <w:r w:rsidRPr="004C440A">
        <w:rPr>
          <w:caps w:val="0"/>
        </w:rPr>
        <w:t>PURPOSE OF THE DOCUMENT</w:t>
      </w:r>
      <w:bookmarkEnd w:id="0"/>
      <w:bookmarkEnd w:id="1"/>
      <w:bookmarkEnd w:id="2"/>
      <w:bookmarkEnd w:id="3"/>
      <w:bookmarkEnd w:id="4"/>
    </w:p>
    <w:p w14:paraId="31CE866F" w14:textId="209A70F5" w:rsidR="004C097E" w:rsidRDefault="004C097E" w:rsidP="004C097E">
      <w:pPr>
        <w:pStyle w:val="ACUBodyArial"/>
        <w:spacing w:after="160" w:line="259" w:lineRule="auto"/>
      </w:pPr>
      <w:r>
        <w:t xml:space="preserve">Risks are potential future events which may impact </w:t>
      </w:r>
      <w:r w:rsidR="00B1020A">
        <w:t xml:space="preserve">a </w:t>
      </w:r>
      <w:r>
        <w:t>project’s ability to deliver</w:t>
      </w:r>
      <w:r w:rsidR="00EF18C4">
        <w:t xml:space="preserve"> its outputs </w:t>
      </w:r>
      <w:r>
        <w:t xml:space="preserve">to </w:t>
      </w:r>
      <w:r w:rsidR="00EF18C4">
        <w:t xml:space="preserve">the </w:t>
      </w:r>
      <w:r>
        <w:t xml:space="preserve">plans, </w:t>
      </w:r>
      <w:r w:rsidR="00EF18C4">
        <w:t xml:space="preserve">altering the project </w:t>
      </w:r>
      <w:r>
        <w:t xml:space="preserve">in a positive or negative manner. </w:t>
      </w:r>
    </w:p>
    <w:p w14:paraId="365DA161" w14:textId="0B7EF39F" w:rsidR="004C097E" w:rsidRDefault="004C097E" w:rsidP="004C097E">
      <w:pPr>
        <w:pStyle w:val="ACUBodyArial"/>
        <w:spacing w:after="160" w:line="259" w:lineRule="auto"/>
      </w:pPr>
      <w:r>
        <w:t xml:space="preserve">This </w:t>
      </w:r>
      <w:r w:rsidR="00B1020A">
        <w:t xml:space="preserve">guideline </w:t>
      </w:r>
      <w:r>
        <w:t xml:space="preserve">defines how risk management </w:t>
      </w:r>
      <w:r w:rsidR="00EF18C4">
        <w:t xml:space="preserve">is </w:t>
      </w:r>
      <w:r>
        <w:t>carried out in project</w:t>
      </w:r>
      <w:r w:rsidR="00B1020A">
        <w:t>s</w:t>
      </w:r>
      <w:r>
        <w:t xml:space="preserve">, including the </w:t>
      </w:r>
      <w:r w:rsidR="008A440D">
        <w:t xml:space="preserve">key </w:t>
      </w:r>
      <w:r>
        <w:t xml:space="preserve">roles and where the relevant registers or data </w:t>
      </w:r>
      <w:r w:rsidR="00B1020A">
        <w:t xml:space="preserve">should be </w:t>
      </w:r>
      <w:r>
        <w:t>maintained</w:t>
      </w:r>
      <w:r w:rsidR="00B1020A">
        <w:t xml:space="preserve"> in a typical project</w:t>
      </w:r>
      <w:r>
        <w:t>.</w:t>
      </w:r>
    </w:p>
    <w:p w14:paraId="2A6BF513" w14:textId="77777777" w:rsidR="004C097E" w:rsidRDefault="004C097E" w:rsidP="00A47F13">
      <w:pPr>
        <w:pStyle w:val="ACUBodyArial"/>
      </w:pPr>
    </w:p>
    <w:p w14:paraId="51E9BD36" w14:textId="6B870674" w:rsidR="004C097E" w:rsidRPr="005D3DAC" w:rsidRDefault="004C097E" w:rsidP="00301A93">
      <w:pPr>
        <w:pStyle w:val="ACUSubheading-Level1"/>
        <w:pageBreakBefore/>
        <w:ind w:left="357" w:hanging="357"/>
        <w:rPr>
          <w:caps w:val="0"/>
        </w:rPr>
      </w:pPr>
      <w:bookmarkStart w:id="5" w:name="_Toc146546920"/>
      <w:r w:rsidRPr="005D3DAC">
        <w:rPr>
          <w:caps w:val="0"/>
        </w:rPr>
        <w:lastRenderedPageBreak/>
        <w:t>RISK MANAGEMENT PRACTISE</w:t>
      </w:r>
      <w:bookmarkEnd w:id="5"/>
    </w:p>
    <w:p w14:paraId="0CF09F6D" w14:textId="77777777" w:rsidR="004C097E" w:rsidRDefault="004C097E" w:rsidP="00A47F13">
      <w:pPr>
        <w:pStyle w:val="ACUBodyArial"/>
      </w:pPr>
    </w:p>
    <w:p w14:paraId="7B1D5C1B" w14:textId="098B0E35" w:rsidR="005D3DAC" w:rsidRDefault="00B92796" w:rsidP="00B92796">
      <w:pPr>
        <w:pStyle w:val="ACUSubheading-Level2"/>
        <w:numPr>
          <w:ilvl w:val="0"/>
          <w:numId w:val="18"/>
        </w:numPr>
        <w:ind w:left="0" w:firstLine="0"/>
      </w:pPr>
      <w:bookmarkStart w:id="6" w:name="_Toc146546921"/>
      <w:r>
        <w:t>Overview</w:t>
      </w:r>
      <w:bookmarkEnd w:id="6"/>
    </w:p>
    <w:p w14:paraId="3F130EAB" w14:textId="77777777" w:rsidR="005D3DAC" w:rsidRDefault="005D3DAC" w:rsidP="00A47F13">
      <w:pPr>
        <w:pStyle w:val="ACUBodyArial"/>
      </w:pPr>
    </w:p>
    <w:p w14:paraId="53E80018" w14:textId="77777777" w:rsidR="00EF4E59" w:rsidRDefault="004C097E" w:rsidP="00D81CC1">
      <w:pPr>
        <w:pStyle w:val="ACUBodyArial"/>
        <w:spacing w:line="259" w:lineRule="auto"/>
      </w:pPr>
      <w:r>
        <w:t>Risk management in project</w:t>
      </w:r>
      <w:r w:rsidR="00B1020A">
        <w:t>s</w:t>
      </w:r>
      <w:r>
        <w:t xml:space="preserve"> follows the practice set out in the </w:t>
      </w:r>
      <w:hyperlink r:id="rId11" w:history="1">
        <w:r w:rsidRPr="004F4483">
          <w:rPr>
            <w:rStyle w:val="Hyperlink"/>
          </w:rPr>
          <w:t>ACU Risk Management Procedure</w:t>
        </w:r>
      </w:hyperlink>
      <w:r w:rsidR="00EF4E59">
        <w:rPr>
          <w:rStyle w:val="FootnoteReference"/>
        </w:rPr>
        <w:footnoteReference w:id="1"/>
      </w:r>
      <w:r>
        <w:t>. The procedure defines the practices for threats (adverse events</w:t>
      </w:r>
      <w:proofErr w:type="gramStart"/>
      <w:r>
        <w:t>)</w:t>
      </w:r>
      <w:proofErr w:type="gramEnd"/>
      <w:r>
        <w:t xml:space="preserve"> </w:t>
      </w:r>
      <w:r w:rsidR="00537FFE">
        <w:t xml:space="preserve">but </w:t>
      </w:r>
      <w:r>
        <w:t>project</w:t>
      </w:r>
      <w:r w:rsidR="00D81CC1">
        <w:t>s</w:t>
      </w:r>
      <w:r>
        <w:t xml:space="preserve"> </w:t>
      </w:r>
      <w:r w:rsidR="00D81CC1">
        <w:t xml:space="preserve">can </w:t>
      </w:r>
      <w:r w:rsidR="00537FFE">
        <w:t xml:space="preserve">enhance the practice by </w:t>
      </w:r>
      <w:r>
        <w:t>appl</w:t>
      </w:r>
      <w:r w:rsidR="00537FFE">
        <w:t>ying</w:t>
      </w:r>
      <w:r>
        <w:t xml:space="preserve"> a similar approach also to opportunities (positive events).</w:t>
      </w:r>
    </w:p>
    <w:p w14:paraId="0C1853A4" w14:textId="77777777" w:rsidR="00EF4E59" w:rsidRDefault="00EF4E59" w:rsidP="00D81CC1">
      <w:pPr>
        <w:pStyle w:val="ACUBodyArial"/>
        <w:spacing w:line="259" w:lineRule="auto"/>
      </w:pPr>
    </w:p>
    <w:p w14:paraId="415952EE" w14:textId="2E7A1A97" w:rsidR="004C097E" w:rsidRDefault="00557717" w:rsidP="00D81CC1">
      <w:pPr>
        <w:pStyle w:val="ACUBodyArial"/>
        <w:spacing w:line="259" w:lineRule="auto"/>
      </w:pPr>
      <w:r>
        <w:t>T</w:t>
      </w:r>
      <w:r w:rsidR="00D81CC1">
        <w:t xml:space="preserve">his document </w:t>
      </w:r>
      <w:r w:rsidR="00EF4E59">
        <w:t xml:space="preserve">follows the procedure by </w:t>
      </w:r>
      <w:r w:rsidR="00D81CC1">
        <w:t>refer</w:t>
      </w:r>
      <w:r w:rsidR="00EF4E59">
        <w:t>ring</w:t>
      </w:r>
      <w:r w:rsidR="00D81CC1">
        <w:t xml:space="preserve"> to threats </w:t>
      </w:r>
      <w:r w:rsidR="00EF4E59">
        <w:t xml:space="preserve">only </w:t>
      </w:r>
      <w:r w:rsidR="00D81CC1">
        <w:t>and us</w:t>
      </w:r>
      <w:r w:rsidR="00EF4E59">
        <w:t>ing</w:t>
      </w:r>
      <w:r w:rsidR="00D81CC1">
        <w:t xml:space="preserve"> the word ‘risk’ </w:t>
      </w:r>
      <w:r w:rsidR="00EF4E59">
        <w:t>to denote ‘</w:t>
      </w:r>
      <w:proofErr w:type="gramStart"/>
      <w:r w:rsidR="00EF4E59">
        <w:t>threats’</w:t>
      </w:r>
      <w:proofErr w:type="gramEnd"/>
      <w:r w:rsidR="00D81CC1">
        <w:t>.</w:t>
      </w:r>
      <w:r w:rsidR="00EF4E59">
        <w:t xml:space="preserve"> Opportunities are discussed in Appendix 1.</w:t>
      </w:r>
    </w:p>
    <w:p w14:paraId="3A1414D7" w14:textId="77777777" w:rsidR="004C097E" w:rsidRDefault="004C097E" w:rsidP="00A47F13">
      <w:pPr>
        <w:pStyle w:val="ACUBodyArial"/>
      </w:pPr>
    </w:p>
    <w:p w14:paraId="3EFFDF53" w14:textId="765723C5" w:rsidR="004C097E" w:rsidRDefault="004C097E" w:rsidP="004C097E">
      <w:pPr>
        <w:pStyle w:val="ACUBodyArial"/>
        <w:spacing w:after="160" w:line="259" w:lineRule="auto"/>
      </w:pPr>
      <w:r>
        <w:t xml:space="preserve">All identified </w:t>
      </w:r>
      <w:r w:rsidR="00D81CC1">
        <w:t xml:space="preserve">risks </w:t>
      </w:r>
      <w:r>
        <w:t xml:space="preserve">are recorded, </w:t>
      </w:r>
      <w:proofErr w:type="gramStart"/>
      <w:r>
        <w:t>assessed</w:t>
      </w:r>
      <w:proofErr w:type="gramEnd"/>
      <w:r>
        <w:t xml:space="preserve"> and assigned an owner. All items rated ‘high’ have an exploitation or mitigation plan developed and actively managed by the risk owner in liaison with the Project Manager.</w:t>
      </w:r>
    </w:p>
    <w:p w14:paraId="7927566E" w14:textId="37F45F36" w:rsidR="004C097E" w:rsidRDefault="004C097E" w:rsidP="004C097E">
      <w:pPr>
        <w:pStyle w:val="ACUBodyArial"/>
        <w:spacing w:after="160" w:line="259" w:lineRule="auto"/>
      </w:pPr>
      <w:r>
        <w:t>All stakeholders can raise new risks in the project and assist in the assessment</w:t>
      </w:r>
      <w:r w:rsidR="00EF4E59">
        <w:t xml:space="preserve"> and </w:t>
      </w:r>
      <w:r>
        <w:t>mitigation of risks, as</w:t>
      </w:r>
      <w:r w:rsidR="00D81CC1">
        <w:t> </w:t>
      </w:r>
      <w:r>
        <w:t>requested by the Project Manager. The information related to a risk is added to the Risk Register and the Project Manager is notified.</w:t>
      </w:r>
    </w:p>
    <w:p w14:paraId="752BB91D" w14:textId="77777777" w:rsidR="004C097E" w:rsidRDefault="004C097E" w:rsidP="004C097E">
      <w:pPr>
        <w:pStyle w:val="ACUBodyArial"/>
        <w:spacing w:after="160" w:line="259" w:lineRule="auto"/>
      </w:pPr>
      <w:r>
        <w:t>The Project Manager reviews the currently open risks as part of the weekly review of the project controls. The risks rated ‘high’ are included in the milestone reporting.</w:t>
      </w:r>
    </w:p>
    <w:p w14:paraId="786FBCAC" w14:textId="77777777" w:rsidR="00BB01E7" w:rsidRDefault="00BB01E7" w:rsidP="004C097E">
      <w:pPr>
        <w:pStyle w:val="ACUBodyArial"/>
        <w:spacing w:after="160" w:line="259" w:lineRule="auto"/>
      </w:pPr>
    </w:p>
    <w:p w14:paraId="07BDE301" w14:textId="7B77AA1C" w:rsidR="00BB01E7" w:rsidRDefault="00BB01E7" w:rsidP="00BB01E7">
      <w:pPr>
        <w:pStyle w:val="ACUSubheading-Level2"/>
        <w:numPr>
          <w:ilvl w:val="0"/>
          <w:numId w:val="18"/>
        </w:numPr>
        <w:ind w:left="0" w:firstLine="0"/>
      </w:pPr>
      <w:bookmarkStart w:id="7" w:name="_Toc146546922"/>
      <w:r>
        <w:t>Introduction to project risks</w:t>
      </w:r>
      <w:bookmarkEnd w:id="7"/>
    </w:p>
    <w:p w14:paraId="1B70ED51" w14:textId="77777777" w:rsidR="00BB01E7" w:rsidRDefault="00BB01E7" w:rsidP="004C097E">
      <w:pPr>
        <w:pStyle w:val="ACUBodyArial"/>
        <w:spacing w:after="160" w:line="259" w:lineRule="auto"/>
      </w:pPr>
    </w:p>
    <w:p w14:paraId="0F077DDA" w14:textId="0EF832C7" w:rsidR="00BB01E7" w:rsidRDefault="00BB01E7" w:rsidP="00BB01E7">
      <w:pPr>
        <w:pStyle w:val="ACUBodyArial"/>
      </w:pPr>
      <w:r>
        <w:t xml:space="preserve">All projects start off with a </w:t>
      </w:r>
      <w:r w:rsidR="004F4483">
        <w:t>good promise</w:t>
      </w:r>
      <w:r>
        <w:t xml:space="preserve">. Yet, some are destined for failure from </w:t>
      </w:r>
      <w:r w:rsidR="004F4483">
        <w:t xml:space="preserve">their </w:t>
      </w:r>
      <w:r>
        <w:t xml:space="preserve">very inception, whilst others </w:t>
      </w:r>
      <w:r w:rsidR="004F4483">
        <w:t xml:space="preserve">struggle </w:t>
      </w:r>
      <w:proofErr w:type="gramStart"/>
      <w:r>
        <w:t>later on</w:t>
      </w:r>
      <w:proofErr w:type="gramEnd"/>
      <w:r>
        <w:t xml:space="preserve">. Yet others reach the finish line </w:t>
      </w:r>
      <w:r w:rsidR="004F4483">
        <w:t>with success</w:t>
      </w:r>
      <w:r>
        <w:t xml:space="preserve">, carrying with them a few scars from battles faced and overcome. Therefore, </w:t>
      </w:r>
      <w:proofErr w:type="gramStart"/>
      <w:r>
        <w:t>in order to</w:t>
      </w:r>
      <w:proofErr w:type="gramEnd"/>
      <w:r>
        <w:t xml:space="preserve"> minimize project failure, it is prudent to identify the main factors that contribute to project risk.</w:t>
      </w:r>
    </w:p>
    <w:p w14:paraId="34BE0399" w14:textId="77777777" w:rsidR="00BB01E7" w:rsidRDefault="00BB01E7" w:rsidP="00BB01E7">
      <w:pPr>
        <w:pStyle w:val="ACUBodyArial"/>
      </w:pPr>
    </w:p>
    <w:p w14:paraId="2D73BD1C" w14:textId="50B9A295" w:rsidR="00BB01E7" w:rsidRDefault="00BB01E7" w:rsidP="00BB01E7">
      <w:pPr>
        <w:pStyle w:val="ACUBodyArial"/>
      </w:pPr>
      <w:r>
        <w:t xml:space="preserve">The three main constraints on projects can be classified as </w:t>
      </w:r>
      <w:r w:rsidR="00D81CC1">
        <w:t xml:space="preserve">scope, </w:t>
      </w:r>
      <w:proofErr w:type="gramStart"/>
      <w:r>
        <w:t>schedule</w:t>
      </w:r>
      <w:proofErr w:type="gramEnd"/>
      <w:r>
        <w:t xml:space="preserve"> and resources</w:t>
      </w:r>
      <w:r w:rsidR="00D81CC1">
        <w:t>. T</w:t>
      </w:r>
      <w:r>
        <w:t xml:space="preserve">he mishandling of each can cause a ripple effect on the project, which would then face imminent </w:t>
      </w:r>
      <w:r w:rsidR="00D81CC1">
        <w:t>difficulties</w:t>
      </w:r>
      <w:r>
        <w:t>.</w:t>
      </w:r>
    </w:p>
    <w:p w14:paraId="398E0DFA" w14:textId="77777777" w:rsidR="00BB01E7" w:rsidRDefault="00BB01E7" w:rsidP="00BB01E7">
      <w:pPr>
        <w:pStyle w:val="ACUBodyArial"/>
      </w:pPr>
    </w:p>
    <w:p w14:paraId="4C2A9564" w14:textId="2997A47D" w:rsidR="00BB01E7" w:rsidRPr="00BB01E7" w:rsidRDefault="00BB01E7" w:rsidP="00BB01E7">
      <w:pPr>
        <w:pStyle w:val="ACUBodyArial"/>
        <w:rPr>
          <w:b/>
          <w:bCs/>
        </w:rPr>
      </w:pPr>
      <w:r w:rsidRPr="00BB01E7">
        <w:rPr>
          <w:b/>
          <w:bCs/>
        </w:rPr>
        <w:t>Scope Risk</w:t>
      </w:r>
    </w:p>
    <w:p w14:paraId="18B1FC57" w14:textId="70864A94" w:rsidR="00BB01E7" w:rsidRDefault="00BB01E7" w:rsidP="00BB01E7">
      <w:pPr>
        <w:pStyle w:val="ACUBodyArial"/>
      </w:pPr>
      <w:r>
        <w:t xml:space="preserve">Defining what is required is not always easy. However, to ensure that scope risk is minimized, the </w:t>
      </w:r>
      <w:r w:rsidR="00D81CC1">
        <w:t xml:space="preserve">objectives, </w:t>
      </w:r>
      <w:r>
        <w:t xml:space="preserve">deliverables, the project </w:t>
      </w:r>
      <w:proofErr w:type="gramStart"/>
      <w:r w:rsidR="00D81CC1">
        <w:t>plans</w:t>
      </w:r>
      <w:proofErr w:type="gramEnd"/>
      <w:r>
        <w:t xml:space="preserve"> and the scope need to be clearly defined.</w:t>
      </w:r>
    </w:p>
    <w:p w14:paraId="1119ED78" w14:textId="77777777" w:rsidR="00BB01E7" w:rsidRDefault="00BB01E7" w:rsidP="00BB01E7">
      <w:pPr>
        <w:pStyle w:val="ACUBodyArial"/>
      </w:pPr>
    </w:p>
    <w:p w14:paraId="7F2A555E" w14:textId="49326875" w:rsidR="00BB01E7" w:rsidRDefault="00BB01E7" w:rsidP="00BB01E7">
      <w:pPr>
        <w:pStyle w:val="ACUBodyArial"/>
      </w:pPr>
      <w:r>
        <w:t xml:space="preserve">All scope risks, be they quantifiable or not, need to </w:t>
      </w:r>
      <w:proofErr w:type="gramStart"/>
      <w:r>
        <w:t>recognized</w:t>
      </w:r>
      <w:proofErr w:type="gramEnd"/>
      <w:r>
        <w:t xml:space="preserve">. Scope creep, hardware </w:t>
      </w:r>
      <w:r w:rsidR="00D81CC1">
        <w:t xml:space="preserve">or </w:t>
      </w:r>
      <w:r>
        <w:t xml:space="preserve">software defects, an insufficiently defined scope, unexpected changes in the legal or regulatory framework and integration defects, can all </w:t>
      </w:r>
      <w:r w:rsidR="00D81CC1">
        <w:t xml:space="preserve">increase the risk to the </w:t>
      </w:r>
      <w:r>
        <w:t>scope.</w:t>
      </w:r>
    </w:p>
    <w:p w14:paraId="68B99E3E" w14:textId="77777777" w:rsidR="00BB01E7" w:rsidRDefault="00BB01E7" w:rsidP="00BB01E7">
      <w:pPr>
        <w:pStyle w:val="ACUBodyArial"/>
      </w:pPr>
    </w:p>
    <w:p w14:paraId="1619E718" w14:textId="50326810" w:rsidR="00BB01E7" w:rsidRDefault="00BB01E7" w:rsidP="00BB01E7">
      <w:pPr>
        <w:pStyle w:val="ACUBodyArial"/>
      </w:pPr>
      <w:r>
        <w:t xml:space="preserve">There are a variety of methods that help stakeholders identify the scope of the project. The </w:t>
      </w:r>
      <w:r w:rsidR="00D81CC1">
        <w:t xml:space="preserve">key stakeholders and specialists should </w:t>
      </w:r>
      <w:r>
        <w:t>analyse the project's dependency on technology and the market, and then assess how changes in each would affect the outcome of the project.</w:t>
      </w:r>
    </w:p>
    <w:p w14:paraId="631A09D9" w14:textId="77777777" w:rsidR="00BB01E7" w:rsidRDefault="00BB01E7" w:rsidP="00BB01E7">
      <w:pPr>
        <w:pStyle w:val="ACUBodyArial"/>
      </w:pPr>
    </w:p>
    <w:p w14:paraId="35F8384A" w14:textId="0682D14B" w:rsidR="00BB01E7" w:rsidRDefault="00BB01E7" w:rsidP="00BB01E7">
      <w:pPr>
        <w:pStyle w:val="ACUBodyArial"/>
      </w:pPr>
      <w:r>
        <w:t xml:space="preserve">A work breakdown structure, commonly abbreviated as WBS, </w:t>
      </w:r>
      <w:r w:rsidR="00D81CC1">
        <w:t xml:space="preserve">can </w:t>
      </w:r>
      <w:r>
        <w:t xml:space="preserve">also </w:t>
      </w:r>
      <w:r w:rsidR="00D81CC1">
        <w:t xml:space="preserve">reveal potential </w:t>
      </w:r>
      <w:r>
        <w:t>risks</w:t>
      </w:r>
      <w:r w:rsidR="00D81CC1">
        <w:t xml:space="preserve"> if the project or scope </w:t>
      </w:r>
      <w:r>
        <w:t xml:space="preserve">are </w:t>
      </w:r>
      <w:r w:rsidR="00D81CC1">
        <w:t>poorly</w:t>
      </w:r>
      <w:r>
        <w:t xml:space="preserve"> defined, and where the stated objectives are ambiguous.</w:t>
      </w:r>
    </w:p>
    <w:p w14:paraId="6685031A" w14:textId="77777777" w:rsidR="00BB01E7" w:rsidRDefault="00BB01E7" w:rsidP="00BB01E7">
      <w:pPr>
        <w:pStyle w:val="ACUBodyArial"/>
      </w:pPr>
    </w:p>
    <w:p w14:paraId="0E944641" w14:textId="3B61F452" w:rsidR="00BB01E7" w:rsidRDefault="00BB01E7" w:rsidP="00BB01E7">
      <w:pPr>
        <w:pStyle w:val="ACUBodyArial"/>
      </w:pPr>
      <w:r>
        <w:t xml:space="preserve">Scope risks can be minimized and managed, with </w:t>
      </w:r>
      <w:r w:rsidR="004F4483">
        <w:t xml:space="preserve">good </w:t>
      </w:r>
      <w:r>
        <w:t xml:space="preserve">planning. Defining the project clearly, managing the changes in scope throughout the duration of the project, making use of risk registers to better manage risks, identifying the causative factors, and the appropriate responses to risky situations and developing greater risk tolerance in collaboration with the </w:t>
      </w:r>
      <w:r w:rsidR="004F4483">
        <w:t>business</w:t>
      </w:r>
      <w:r>
        <w:t xml:space="preserve">, </w:t>
      </w:r>
      <w:r w:rsidR="004F4483">
        <w:t xml:space="preserve">can </w:t>
      </w:r>
      <w:r>
        <w:t>pay great dividends in the long run.</w:t>
      </w:r>
    </w:p>
    <w:p w14:paraId="2B4A81A3" w14:textId="77777777" w:rsidR="00BB01E7" w:rsidRDefault="00BB01E7" w:rsidP="00BB01E7">
      <w:pPr>
        <w:pStyle w:val="ACUBodyArial"/>
      </w:pPr>
    </w:p>
    <w:p w14:paraId="6957D725" w14:textId="556C000B" w:rsidR="00BB01E7" w:rsidRPr="00BB01E7" w:rsidRDefault="00BB01E7" w:rsidP="00BB01E7">
      <w:pPr>
        <w:pStyle w:val="ACUBodyArial"/>
        <w:rPr>
          <w:b/>
          <w:bCs/>
        </w:rPr>
      </w:pPr>
      <w:r w:rsidRPr="00BB01E7">
        <w:rPr>
          <w:b/>
          <w:bCs/>
        </w:rPr>
        <w:t>Schedule Risk</w:t>
      </w:r>
    </w:p>
    <w:p w14:paraId="69E594BC" w14:textId="37E6D21E" w:rsidR="00BB01E7" w:rsidRDefault="00BB01E7" w:rsidP="00BB01E7">
      <w:pPr>
        <w:pStyle w:val="ACUBodyArial"/>
      </w:pPr>
      <w:r>
        <w:t>Keeping to timelines and agreed critical paths is one of the most difficult situations that project managers face.</w:t>
      </w:r>
    </w:p>
    <w:p w14:paraId="2787D886" w14:textId="2D17AB0E" w:rsidR="00BB01E7" w:rsidRDefault="00BB01E7" w:rsidP="00BB01E7">
      <w:pPr>
        <w:pStyle w:val="ACUBodyArial"/>
      </w:pPr>
      <w:r>
        <w:t>An extensive reliance on external parties whose output is not within the project's control, estimation errors which most often are too optimistic, hardware delays and putting off decision making, all tend to delay the project at hand.</w:t>
      </w:r>
    </w:p>
    <w:p w14:paraId="60CD9F66" w14:textId="77777777" w:rsidR="00BB01E7" w:rsidRDefault="00BB01E7" w:rsidP="00BB01E7">
      <w:pPr>
        <w:pStyle w:val="ACUBodyArial"/>
      </w:pPr>
    </w:p>
    <w:p w14:paraId="218A598F" w14:textId="000A0FFB" w:rsidR="00BB01E7" w:rsidRDefault="00BB01E7" w:rsidP="00BB01E7">
      <w:pPr>
        <w:pStyle w:val="ACUBodyArial"/>
      </w:pPr>
      <w:r>
        <w:t>To minimize schedule risks there are a few methods that can be put to good use. The process flow of the project should be broken down into small, clearly defined components where the allocated time frame for each process is relatively short in duration (this makes it easy to identify things when tasks veer off schedule, at its earliest).</w:t>
      </w:r>
    </w:p>
    <w:p w14:paraId="1342689D" w14:textId="77777777" w:rsidR="00BB01E7" w:rsidRDefault="00BB01E7" w:rsidP="00BB01E7">
      <w:pPr>
        <w:pStyle w:val="ACUBodyArial"/>
      </w:pPr>
    </w:p>
    <w:p w14:paraId="539A845C" w14:textId="4B68EC69" w:rsidR="00BB01E7" w:rsidRDefault="00BB01E7" w:rsidP="00BB01E7">
      <w:pPr>
        <w:pStyle w:val="ACUBodyArial"/>
      </w:pPr>
      <w:r>
        <w:t>Be wary of team members or external parties who hesitate to give estimates, or whose estimates seem unrealistic based on historical data and previous experience.</w:t>
      </w:r>
    </w:p>
    <w:p w14:paraId="1982E2B7" w14:textId="77777777" w:rsidR="00BB01E7" w:rsidRDefault="00BB01E7" w:rsidP="00BB01E7">
      <w:pPr>
        <w:pStyle w:val="ACUBodyArial"/>
      </w:pPr>
    </w:p>
    <w:p w14:paraId="69D4AD36" w14:textId="4E367809" w:rsidR="00BB01E7" w:rsidRDefault="00BB01E7" w:rsidP="00BB01E7">
      <w:pPr>
        <w:pStyle w:val="ACUBodyArial"/>
      </w:pPr>
      <w:r>
        <w:t xml:space="preserve">When formulating the critical path, ensure that any </w:t>
      </w:r>
      <w:r w:rsidR="004F4483">
        <w:t xml:space="preserve">potential </w:t>
      </w:r>
      <w:r>
        <w:t>holidays are in-built into the equation, so that realistic expectations are created, right from inception. Defining re-work loops too, is also recommended, wherever possible</w:t>
      </w:r>
      <w:r w:rsidR="004F4483">
        <w:t xml:space="preserve"> (</w:t>
      </w:r>
      <w:proofErr w:type="gramStart"/>
      <w:r w:rsidR="004F4483">
        <w:t>e.g.</w:t>
      </w:r>
      <w:proofErr w:type="gramEnd"/>
      <w:r w:rsidR="004F4483">
        <w:t xml:space="preserve"> for re-testing software or re-training teams)</w:t>
      </w:r>
      <w:r>
        <w:t>.</w:t>
      </w:r>
    </w:p>
    <w:p w14:paraId="38F7D746" w14:textId="77777777" w:rsidR="00BB01E7" w:rsidRDefault="00BB01E7" w:rsidP="00BB01E7">
      <w:pPr>
        <w:pStyle w:val="ACUBodyArial"/>
      </w:pPr>
    </w:p>
    <w:p w14:paraId="1F05F11F" w14:textId="77777777" w:rsidR="00BB01E7" w:rsidRPr="00BB01E7" w:rsidRDefault="00BB01E7" w:rsidP="00BB01E7">
      <w:pPr>
        <w:pStyle w:val="ACUBodyArial"/>
        <w:rPr>
          <w:b/>
          <w:bCs/>
        </w:rPr>
      </w:pPr>
      <w:r w:rsidRPr="00BB01E7">
        <w:rPr>
          <w:b/>
          <w:bCs/>
        </w:rPr>
        <w:t>Resource Risk</w:t>
      </w:r>
    </w:p>
    <w:p w14:paraId="41FFF972" w14:textId="02A94286" w:rsidR="00BB01E7" w:rsidRDefault="00BB01E7" w:rsidP="00BB01E7">
      <w:pPr>
        <w:pStyle w:val="ACUBodyArial"/>
      </w:pPr>
      <w:r>
        <w:t xml:space="preserve">People and funds are any project's main resource base. If the people are </w:t>
      </w:r>
      <w:r w:rsidR="004F4483">
        <w:t xml:space="preserve">not sufficiently </w:t>
      </w:r>
      <w:r>
        <w:t>skilled to perform the task at hand, if the project is under-staffed, or if key</w:t>
      </w:r>
      <w:r w:rsidR="004F4483">
        <w:t xml:space="preserve"> </w:t>
      </w:r>
      <w:r>
        <w:t xml:space="preserve">project members come </w:t>
      </w:r>
      <w:r w:rsidR="004F4483">
        <w:t>on</w:t>
      </w:r>
      <w:r>
        <w:t xml:space="preserve">board far after the inception of the project, there is an obvious project risk that has </w:t>
      </w:r>
      <w:r w:rsidR="004F4483">
        <w:t xml:space="preserve">poorly </w:t>
      </w:r>
      <w:r>
        <w:t xml:space="preserve">planned </w:t>
      </w:r>
      <w:r w:rsidR="004F4483">
        <w:t xml:space="preserve">or resourced team structure </w:t>
      </w:r>
      <w:r>
        <w:t>as its base.</w:t>
      </w:r>
    </w:p>
    <w:p w14:paraId="37B692BE" w14:textId="77777777" w:rsidR="00BB01E7" w:rsidRDefault="00BB01E7" w:rsidP="00BB01E7">
      <w:pPr>
        <w:pStyle w:val="ACUBodyArial"/>
      </w:pPr>
    </w:p>
    <w:p w14:paraId="14115353" w14:textId="6EE20D50" w:rsidR="00BB01E7" w:rsidRDefault="00BB01E7" w:rsidP="00BB01E7">
      <w:pPr>
        <w:pStyle w:val="ACUBodyArial"/>
      </w:pPr>
      <w:r>
        <w:t xml:space="preserve">Similarly, from a financial perspective, if insufficient funds are provided to carry out the necessary tasks, be it relevant </w:t>
      </w:r>
      <w:r w:rsidR="004F4483">
        <w:t xml:space="preserve">process work or </w:t>
      </w:r>
      <w:r>
        <w:t>training programs for the people in question, inadequate investments in technology</w:t>
      </w:r>
      <w:r w:rsidR="004F4483">
        <w:t>, or similar</w:t>
      </w:r>
      <w:r>
        <w:t xml:space="preserve">; the project is </w:t>
      </w:r>
      <w:r w:rsidR="004F4483">
        <w:t xml:space="preserve">severely challenged </w:t>
      </w:r>
      <w:r>
        <w:t>from inception.</w:t>
      </w:r>
    </w:p>
    <w:p w14:paraId="0D9CC8B5" w14:textId="77777777" w:rsidR="00BB01E7" w:rsidRDefault="00BB01E7" w:rsidP="00BB01E7">
      <w:pPr>
        <w:pStyle w:val="ACUBodyArial"/>
      </w:pPr>
    </w:p>
    <w:p w14:paraId="77B64082" w14:textId="722842EF" w:rsidR="00BB01E7" w:rsidRDefault="00BB01E7" w:rsidP="00BB01E7">
      <w:pPr>
        <w:pStyle w:val="ACUBodyArial"/>
      </w:pPr>
      <w:r>
        <w:t xml:space="preserve">Estimating project costs accurately, allocating a suitable budget to meet these costs, not placing undue expectations on the capacity of the staff in question and avoiding burn-out </w:t>
      </w:r>
      <w:proofErr w:type="gramStart"/>
      <w:r>
        <w:t>at a later date</w:t>
      </w:r>
      <w:proofErr w:type="gramEnd"/>
      <w:r>
        <w:t>, are all factors that help minimize the project resource risk.</w:t>
      </w:r>
    </w:p>
    <w:p w14:paraId="0A864DC3" w14:textId="77777777" w:rsidR="00BB01E7" w:rsidRDefault="00BB01E7" w:rsidP="00BB01E7">
      <w:pPr>
        <w:pStyle w:val="ACUBodyArial"/>
      </w:pPr>
    </w:p>
    <w:p w14:paraId="25D5C59F" w14:textId="73E6436A" w:rsidR="00BB01E7" w:rsidRDefault="00BB01E7" w:rsidP="00BB01E7">
      <w:pPr>
        <w:pStyle w:val="ACUBodyArial"/>
      </w:pPr>
      <w:r>
        <w:t xml:space="preserve">Outsourced functions merit even more attention to detail, as it is for the most part, it is away from the direct </w:t>
      </w:r>
      <w:r w:rsidR="004F4483">
        <w:t xml:space="preserve">control </w:t>
      </w:r>
      <w:r>
        <w:t xml:space="preserve">of the project manager. Clearly defined contracts and </w:t>
      </w:r>
      <w:r w:rsidR="004F4483">
        <w:t xml:space="preserve">continuous </w:t>
      </w:r>
      <w:r>
        <w:t xml:space="preserve">monitoring </w:t>
      </w:r>
      <w:r w:rsidR="004F4483">
        <w:t xml:space="preserve">will </w:t>
      </w:r>
      <w:r>
        <w:t>lessen this risk substantially.</w:t>
      </w:r>
    </w:p>
    <w:p w14:paraId="11EBCBFA" w14:textId="77777777" w:rsidR="00BB01E7" w:rsidRDefault="00BB01E7" w:rsidP="00BB01E7">
      <w:pPr>
        <w:pStyle w:val="ACUBodyArial"/>
      </w:pPr>
    </w:p>
    <w:p w14:paraId="150B2B1F" w14:textId="57CEFB70" w:rsidR="00BB01E7" w:rsidRDefault="00BB01E7" w:rsidP="00BB01E7">
      <w:pPr>
        <w:pStyle w:val="ACUBodyArial"/>
      </w:pPr>
      <w:r>
        <w:t xml:space="preserve">Conflict management, which generally </w:t>
      </w:r>
      <w:r w:rsidR="004F4483">
        <w:t xml:space="preserve">occurs </w:t>
      </w:r>
      <w:r>
        <w:t>with the progression of a project, should also be handled in a skilful manner, so that the project has a smooth run, throughout its entire duration.</w:t>
      </w:r>
    </w:p>
    <w:p w14:paraId="0669F745" w14:textId="77777777" w:rsidR="00BB01E7" w:rsidRDefault="00BB01E7" w:rsidP="00BB01E7">
      <w:pPr>
        <w:pStyle w:val="ACUBodyArial"/>
      </w:pPr>
    </w:p>
    <w:p w14:paraId="68820D3D" w14:textId="170A6FA6" w:rsidR="00BB01E7" w:rsidRPr="00BB01E7" w:rsidRDefault="00BB01E7" w:rsidP="00BB01E7">
      <w:pPr>
        <w:pStyle w:val="ACUBodyArial"/>
        <w:rPr>
          <w:b/>
          <w:bCs/>
        </w:rPr>
      </w:pPr>
      <w:r w:rsidRPr="00BB01E7">
        <w:rPr>
          <w:b/>
          <w:bCs/>
        </w:rPr>
        <w:t>Conclusion</w:t>
      </w:r>
    </w:p>
    <w:p w14:paraId="0C384725" w14:textId="2228DC5C" w:rsidR="00BB01E7" w:rsidRDefault="00BB01E7" w:rsidP="00BB01E7">
      <w:pPr>
        <w:pStyle w:val="ACUBodyArial"/>
      </w:pPr>
      <w:r>
        <w:t>As is readily apparent, all projects do run the risk of failure, due to unplanned contingencies and inaccurate estimates.</w:t>
      </w:r>
    </w:p>
    <w:p w14:paraId="038EA788" w14:textId="77777777" w:rsidR="00BB01E7" w:rsidRDefault="00BB01E7" w:rsidP="00BB01E7">
      <w:pPr>
        <w:pStyle w:val="ACUBodyArial"/>
      </w:pPr>
    </w:p>
    <w:p w14:paraId="62AA4AEC" w14:textId="1824596D" w:rsidR="00BB01E7" w:rsidRDefault="00BB01E7" w:rsidP="00BB01E7">
      <w:pPr>
        <w:pStyle w:val="ACUBodyArial"/>
        <w:spacing w:after="160" w:line="259" w:lineRule="auto"/>
      </w:pPr>
      <w:r>
        <w:t xml:space="preserve">Yet, careful planning, constraint management, successful recovery from mistakes </w:t>
      </w:r>
      <w:r w:rsidR="004F4483">
        <w:t xml:space="preserve">– </w:t>
      </w:r>
      <w:proofErr w:type="gramStart"/>
      <w:r>
        <w:t>if and when</w:t>
      </w:r>
      <w:proofErr w:type="gramEnd"/>
      <w:r>
        <w:t xml:space="preserve"> they do arise</w:t>
      </w:r>
      <w:r w:rsidR="004F4483">
        <w:t xml:space="preserve"> – </w:t>
      </w:r>
      <w:r>
        <w:t xml:space="preserve">will minimize most risks. </w:t>
      </w:r>
      <w:r w:rsidR="004F4483">
        <w:t>L</w:t>
      </w:r>
      <w:r>
        <w:t>uck</w:t>
      </w:r>
      <w:r w:rsidR="004F4483">
        <w:t>,</w:t>
      </w:r>
      <w:r>
        <w:t xml:space="preserve"> too, </w:t>
      </w:r>
      <w:r w:rsidR="004F4483">
        <w:t xml:space="preserve">can </w:t>
      </w:r>
      <w:r>
        <w:t xml:space="preserve">play a part in the success of a project but hard work and </w:t>
      </w:r>
      <w:r w:rsidR="004F4483">
        <w:t xml:space="preserve">good </w:t>
      </w:r>
      <w:r>
        <w:t>management practices will override most such difficulties.</w:t>
      </w:r>
    </w:p>
    <w:p w14:paraId="00CC770D" w14:textId="77777777" w:rsidR="004C097E" w:rsidRDefault="004C097E" w:rsidP="00A47F13">
      <w:pPr>
        <w:pStyle w:val="ACUBodyArial"/>
      </w:pPr>
    </w:p>
    <w:p w14:paraId="39A8B19B" w14:textId="4F3AD205" w:rsidR="00B92796" w:rsidRDefault="00B92796" w:rsidP="00A56215">
      <w:pPr>
        <w:pStyle w:val="ACUSubheading-Level2"/>
        <w:keepNext/>
        <w:numPr>
          <w:ilvl w:val="0"/>
          <w:numId w:val="18"/>
        </w:numPr>
        <w:ind w:left="0" w:firstLine="0"/>
      </w:pPr>
      <w:bookmarkStart w:id="8" w:name="_Toc146546923"/>
      <w:r>
        <w:t>Risk management process</w:t>
      </w:r>
      <w:bookmarkEnd w:id="8"/>
    </w:p>
    <w:p w14:paraId="64BC69AB" w14:textId="77777777" w:rsidR="00B92796" w:rsidRDefault="00B92796" w:rsidP="00A56215">
      <w:pPr>
        <w:pStyle w:val="ACUBodyArial"/>
        <w:keepNext/>
      </w:pPr>
    </w:p>
    <w:p w14:paraId="4733081B" w14:textId="0258733F" w:rsidR="00B92796" w:rsidRDefault="001D3179" w:rsidP="00A56215">
      <w:pPr>
        <w:pStyle w:val="ACUBodyArial"/>
        <w:keepNext/>
      </w:pPr>
      <w:r>
        <w:t>Risk management follows an incremental process which and should involve all the relevant stakeholders.</w:t>
      </w:r>
    </w:p>
    <w:p w14:paraId="2E66AE7C" w14:textId="77777777" w:rsidR="001D3179" w:rsidRDefault="001D3179" w:rsidP="00A56215">
      <w:pPr>
        <w:pStyle w:val="ACUBodyArial"/>
        <w:keepNext/>
      </w:pPr>
    </w:p>
    <w:p w14:paraId="2D0880E6" w14:textId="22E3A859" w:rsidR="001D3179" w:rsidRDefault="001D3179" w:rsidP="00A56215">
      <w:pPr>
        <w:pStyle w:val="ACUBodyArial"/>
        <w:keepNext/>
      </w:pPr>
      <w:r>
        <w:rPr>
          <w:noProof/>
        </w:rPr>
        <w:drawing>
          <wp:inline distT="0" distB="0" distL="0" distR="0" wp14:anchorId="12BE3015" wp14:editId="029EF5BC">
            <wp:extent cx="6629400" cy="447675"/>
            <wp:effectExtent l="0" t="0" r="38100" b="6667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15B0A1F" w14:textId="77777777" w:rsidR="00B92796" w:rsidRDefault="00B92796" w:rsidP="00A47F13">
      <w:pPr>
        <w:pStyle w:val="ACUBodyArial"/>
      </w:pPr>
    </w:p>
    <w:p w14:paraId="5342D539" w14:textId="603A6260" w:rsidR="00B92796" w:rsidRPr="00557717" w:rsidRDefault="001D3179" w:rsidP="001D3179">
      <w:pPr>
        <w:pStyle w:val="ACUBodyArial"/>
        <w:rPr>
          <w:b/>
          <w:bCs/>
        </w:rPr>
      </w:pPr>
      <w:r w:rsidRPr="00557717">
        <w:rPr>
          <w:b/>
          <w:bCs/>
        </w:rPr>
        <w:t>Identify</w:t>
      </w:r>
    </w:p>
    <w:p w14:paraId="0B2381B4" w14:textId="3877431A" w:rsidR="001D3179" w:rsidRDefault="001D3179" w:rsidP="001D3179">
      <w:pPr>
        <w:pStyle w:val="ACUBodyArial"/>
      </w:pPr>
      <w:r>
        <w:t>In this step, you name and articulate the risk.</w:t>
      </w:r>
    </w:p>
    <w:p w14:paraId="11033266" w14:textId="77777777" w:rsidR="001D3179" w:rsidRDefault="001D3179" w:rsidP="001D3179">
      <w:pPr>
        <w:pStyle w:val="ACUBodyArial"/>
      </w:pPr>
    </w:p>
    <w:p w14:paraId="0BB152FE" w14:textId="6427DF77" w:rsidR="001D3179" w:rsidRDefault="001D3179" w:rsidP="001D3179">
      <w:pPr>
        <w:pStyle w:val="ACUBodyArial"/>
      </w:pPr>
      <w:r>
        <w:t>The Project Manager, team members, stakeholders, Executive Sponsor, and subject matter expert(s) may all participate in determining which risks might affect the project and documenting each risk's characteristics. This effort can start in the Initiate processes when a Business Case is developed, is further detailed in the Planning process, and can happen any time throughout the remainder of the project.</w:t>
      </w:r>
    </w:p>
    <w:p w14:paraId="4E0D30DE" w14:textId="77777777" w:rsidR="001D3179" w:rsidRDefault="001D3179" w:rsidP="001D3179">
      <w:pPr>
        <w:pStyle w:val="ACUBodyArial"/>
      </w:pPr>
    </w:p>
    <w:p w14:paraId="2D4B9551" w14:textId="2D3C15ED" w:rsidR="001D3179" w:rsidRDefault="001D3179" w:rsidP="001D3179">
      <w:pPr>
        <w:pStyle w:val="ACUBodyArial"/>
      </w:pPr>
      <w:r>
        <w:t xml:space="preserve">Techniques for identifying risks may include brainstorming, soliciting </w:t>
      </w:r>
      <w:proofErr w:type="gramStart"/>
      <w:r>
        <w:t>a number of</w:t>
      </w:r>
      <w:proofErr w:type="gramEnd"/>
      <w:r>
        <w:t xml:space="preserve"> experts for their opinions (DELPHI technique), interviewing an expert, SWOT (strengths, weaknesses, opportunities, and threats) analysis, or any other method which best suits the group or individuals.</w:t>
      </w:r>
    </w:p>
    <w:p w14:paraId="7AFE38B8" w14:textId="77777777" w:rsidR="001D3179" w:rsidRDefault="001D3179" w:rsidP="001D3179">
      <w:pPr>
        <w:pStyle w:val="ACUBodyArial"/>
      </w:pPr>
    </w:p>
    <w:p w14:paraId="47AC180C" w14:textId="05D2F012" w:rsidR="001D3179" w:rsidRDefault="001D3179" w:rsidP="001D3179">
      <w:pPr>
        <w:pStyle w:val="ACUBodyArial"/>
      </w:pPr>
      <w:r>
        <w:t>For each risk:</w:t>
      </w:r>
    </w:p>
    <w:p w14:paraId="3023531C" w14:textId="0FBD8A1B" w:rsidR="001D3179" w:rsidRDefault="001D3179" w:rsidP="003B4C75">
      <w:pPr>
        <w:pStyle w:val="ACUBodyArial"/>
        <w:numPr>
          <w:ilvl w:val="0"/>
          <w:numId w:val="32"/>
        </w:numPr>
      </w:pPr>
      <w:r>
        <w:t xml:space="preserve">Select the applicable </w:t>
      </w:r>
      <w:r w:rsidR="003B4C75">
        <w:t xml:space="preserve">risk </w:t>
      </w:r>
      <w:proofErr w:type="gramStart"/>
      <w:r>
        <w:t>category;</w:t>
      </w:r>
      <w:proofErr w:type="gramEnd"/>
    </w:p>
    <w:p w14:paraId="56382F57" w14:textId="0F7A55EE" w:rsidR="001D3179" w:rsidRDefault="001D3179" w:rsidP="003B4C75">
      <w:pPr>
        <w:pStyle w:val="ACUBodyArial"/>
        <w:numPr>
          <w:ilvl w:val="0"/>
          <w:numId w:val="32"/>
        </w:numPr>
      </w:pPr>
      <w:r>
        <w:t xml:space="preserve">Provide a </w:t>
      </w:r>
      <w:proofErr w:type="gramStart"/>
      <w:r>
        <w:t>description;</w:t>
      </w:r>
      <w:proofErr w:type="gramEnd"/>
    </w:p>
    <w:p w14:paraId="42838E40" w14:textId="24C679C0" w:rsidR="001D3179" w:rsidRDefault="001D3179" w:rsidP="003B4C75">
      <w:pPr>
        <w:pStyle w:val="ACUBodyArial"/>
        <w:numPr>
          <w:ilvl w:val="0"/>
          <w:numId w:val="32"/>
        </w:numPr>
      </w:pPr>
      <w:r>
        <w:t xml:space="preserve">Note the source of the risk (individual, team meeting, interview, </w:t>
      </w:r>
      <w:r w:rsidR="003B4C75">
        <w:t xml:space="preserve">data source, </w:t>
      </w:r>
      <w:r>
        <w:t>etc.).</w:t>
      </w:r>
    </w:p>
    <w:p w14:paraId="1B468A6B" w14:textId="77777777" w:rsidR="001D3179" w:rsidRDefault="001D3179" w:rsidP="001D3179">
      <w:pPr>
        <w:pStyle w:val="ACUBodyArial"/>
      </w:pPr>
    </w:p>
    <w:p w14:paraId="14489612" w14:textId="038B3975" w:rsidR="001D3179" w:rsidRPr="00557717" w:rsidRDefault="001D3179" w:rsidP="001D3179">
      <w:pPr>
        <w:pStyle w:val="ACUBodyArial"/>
        <w:rPr>
          <w:b/>
          <w:bCs/>
        </w:rPr>
      </w:pPr>
      <w:r w:rsidRPr="00557717">
        <w:rPr>
          <w:b/>
          <w:bCs/>
        </w:rPr>
        <w:t>Assess</w:t>
      </w:r>
    </w:p>
    <w:p w14:paraId="70B88560" w14:textId="1D992FA8" w:rsidR="001B599D" w:rsidRDefault="001B599D" w:rsidP="001D3179">
      <w:pPr>
        <w:pStyle w:val="ACUBodyArial"/>
      </w:pPr>
      <w:r>
        <w:t>In this step, you analyse the risk to see how it can impact the project.</w:t>
      </w:r>
    </w:p>
    <w:p w14:paraId="7D4F5191" w14:textId="77777777" w:rsidR="001B599D" w:rsidRDefault="001B599D" w:rsidP="001D3179">
      <w:pPr>
        <w:pStyle w:val="ACUBodyArial"/>
      </w:pPr>
    </w:p>
    <w:p w14:paraId="4B404358" w14:textId="5E5D44C7" w:rsidR="001D3179" w:rsidRDefault="007E0385" w:rsidP="001D3179">
      <w:pPr>
        <w:pStyle w:val="ACUBodyArial"/>
      </w:pPr>
      <w:r>
        <w:t xml:space="preserve">Each risk needs to be assessed. This allows the project and stakeholders to understand the severity </w:t>
      </w:r>
      <w:r w:rsidR="006F10B3">
        <w:t xml:space="preserve">rating </w:t>
      </w:r>
      <w:r>
        <w:t xml:space="preserve">of each </w:t>
      </w:r>
      <w:r w:rsidR="006F10B3">
        <w:t>risk and start planning accordingly.</w:t>
      </w:r>
      <w:r w:rsidR="00BC0A09">
        <w:t xml:space="preserve"> A part of the assessment is specifying the risk triggers (what will cause the risk to eventuate) and potential timing (</w:t>
      </w:r>
      <w:proofErr w:type="gramStart"/>
      <w:r w:rsidR="00BC0A09">
        <w:t>e.g.</w:t>
      </w:r>
      <w:proofErr w:type="gramEnd"/>
      <w:r w:rsidR="00BC0A09">
        <w:t xml:space="preserve"> it can happen only after… or the risk goes away when…).</w:t>
      </w:r>
    </w:p>
    <w:p w14:paraId="63742ED8" w14:textId="77777777" w:rsidR="006F10B3" w:rsidRDefault="006F10B3" w:rsidP="001D3179">
      <w:pPr>
        <w:pStyle w:val="ACUBodyArial"/>
      </w:pPr>
    </w:p>
    <w:p w14:paraId="0DA25079" w14:textId="77777777" w:rsidR="00DD605C" w:rsidRDefault="00DD605C" w:rsidP="00DD605C">
      <w:pPr>
        <w:pStyle w:val="ACUBodyArial"/>
      </w:pPr>
      <w:r>
        <w:t>When assessing risks, you should also nominate the ‘</w:t>
      </w:r>
      <w:r w:rsidRPr="00FF77BA">
        <w:rPr>
          <w:b/>
          <w:bCs/>
        </w:rPr>
        <w:t>Risk Owner</w:t>
      </w:r>
      <w:r>
        <w:t>’ for each of them. The risk owner oversees the planning and controls for the risk, and opens doors, releases resources and effects change, if needed. The risk owners are always at the management or executive levels in the organisation. The Project Manager or any of the project team members can never be effective risk owners, thus they should not be nominated (unless a risk is directly and fully within their sphere of influence).</w:t>
      </w:r>
    </w:p>
    <w:p w14:paraId="26F5F76B" w14:textId="77777777" w:rsidR="00DD605C" w:rsidRDefault="00DD605C" w:rsidP="00DD605C">
      <w:pPr>
        <w:pStyle w:val="ACUBodyArial"/>
      </w:pPr>
    </w:p>
    <w:p w14:paraId="5FDBB4AC" w14:textId="59923D4B" w:rsidR="006F10B3" w:rsidRDefault="006F10B3" w:rsidP="001D3179">
      <w:pPr>
        <w:pStyle w:val="ACUBodyArial"/>
      </w:pPr>
      <w:r>
        <w:t xml:space="preserve">While the identification of a risk can </w:t>
      </w:r>
      <w:proofErr w:type="gramStart"/>
      <w:r>
        <w:t>happen</w:t>
      </w:r>
      <w:proofErr w:type="gramEnd"/>
      <w:r>
        <w:t xml:space="preserve"> by an individual person, the assessment i</w:t>
      </w:r>
      <w:r w:rsidR="001344EA">
        <w:t>s</w:t>
      </w:r>
      <w:r>
        <w:t xml:space="preserve"> best done together with the key specialists and stakeholders. This allows a comprehensive and robust view to be formed, which is important especially for the most significant risks.</w:t>
      </w:r>
    </w:p>
    <w:p w14:paraId="279F40EE" w14:textId="77777777" w:rsidR="001D3179" w:rsidRDefault="001D3179" w:rsidP="001D3179">
      <w:pPr>
        <w:pStyle w:val="ACUBodyArial"/>
      </w:pPr>
    </w:p>
    <w:p w14:paraId="07ED7A89" w14:textId="6D96BF92" w:rsidR="001D3179" w:rsidRPr="00557717" w:rsidRDefault="001D3179" w:rsidP="001D3179">
      <w:pPr>
        <w:pStyle w:val="ACUBodyArial"/>
        <w:rPr>
          <w:b/>
          <w:bCs/>
        </w:rPr>
      </w:pPr>
      <w:r w:rsidRPr="00557717">
        <w:rPr>
          <w:b/>
          <w:bCs/>
        </w:rPr>
        <w:t>Plan</w:t>
      </w:r>
    </w:p>
    <w:p w14:paraId="52A3D0BC" w14:textId="5065F47F" w:rsidR="001D3179" w:rsidRDefault="00557717" w:rsidP="001D3179">
      <w:pPr>
        <w:pStyle w:val="ACUBodyArial"/>
      </w:pPr>
      <w:r>
        <w:t>For each risk, you need to decide on two aspects:</w:t>
      </w:r>
    </w:p>
    <w:p w14:paraId="230451FE" w14:textId="6B7E163D" w:rsidR="00557717" w:rsidRDefault="00557717" w:rsidP="00557717">
      <w:pPr>
        <w:pStyle w:val="ACUBodyArial"/>
        <w:numPr>
          <w:ilvl w:val="0"/>
          <w:numId w:val="33"/>
        </w:numPr>
      </w:pPr>
      <w:r>
        <w:t>How to prevent the risk from happening, and</w:t>
      </w:r>
    </w:p>
    <w:p w14:paraId="1F5C96BF" w14:textId="6812C0C3" w:rsidR="00557717" w:rsidRDefault="00557717" w:rsidP="00557717">
      <w:pPr>
        <w:pStyle w:val="ACUBodyArial"/>
        <w:numPr>
          <w:ilvl w:val="0"/>
          <w:numId w:val="33"/>
        </w:numPr>
      </w:pPr>
      <w:r>
        <w:t>How to respond if the risk happens?</w:t>
      </w:r>
    </w:p>
    <w:p w14:paraId="0BB2F3EA" w14:textId="77777777" w:rsidR="00557717" w:rsidRDefault="00557717" w:rsidP="00557717">
      <w:pPr>
        <w:pStyle w:val="ACUBodyArial"/>
      </w:pPr>
    </w:p>
    <w:p w14:paraId="2C7F2576" w14:textId="7257EFF4" w:rsidR="00557717" w:rsidRDefault="00557717" w:rsidP="00557717">
      <w:pPr>
        <w:pStyle w:val="ACUBodyArial"/>
      </w:pPr>
      <w:r>
        <w:t xml:space="preserve">It often is difficult to completely prevent a risk from happening (eliminate a risk). However, you can usually try to reduce the likelihood or </w:t>
      </w:r>
      <w:r w:rsidR="00FF77BA">
        <w:t>consequence</w:t>
      </w:r>
      <w:r>
        <w:t xml:space="preserve"> (mitigate a risk)</w:t>
      </w:r>
      <w:r w:rsidR="00FF77BA">
        <w:t xml:space="preserve"> or transfer a risk</w:t>
      </w:r>
      <w:r>
        <w:t>, leading to a lower level of residual risk.</w:t>
      </w:r>
    </w:p>
    <w:p w14:paraId="3CAE1004" w14:textId="77777777" w:rsidR="00557717" w:rsidRDefault="00557717" w:rsidP="00557717">
      <w:pPr>
        <w:pStyle w:val="ACUBodyArial"/>
      </w:pPr>
    </w:p>
    <w:p w14:paraId="457EAA31" w14:textId="77777777" w:rsidR="00920E7D" w:rsidRDefault="00557717" w:rsidP="00557717">
      <w:pPr>
        <w:pStyle w:val="ACUBodyArial"/>
      </w:pPr>
      <w:r>
        <w:t>When planning for both the prevention and response, you should be mindful of the cost and effort involved in relation to the damage a risk can cause.</w:t>
      </w:r>
    </w:p>
    <w:p w14:paraId="1CC50EF2" w14:textId="215F234F" w:rsidR="00557717" w:rsidRDefault="00557717" w:rsidP="00920E7D">
      <w:pPr>
        <w:pStyle w:val="ACUBodyArial"/>
        <w:numPr>
          <w:ilvl w:val="0"/>
          <w:numId w:val="32"/>
        </w:numPr>
      </w:pPr>
      <w:r>
        <w:t xml:space="preserve">E.g., if the </w:t>
      </w:r>
      <w:r w:rsidR="00FF77BA">
        <w:t>impact</w:t>
      </w:r>
      <w:r>
        <w:t xml:space="preserve"> of a risk </w:t>
      </w:r>
      <w:r w:rsidR="00920E7D">
        <w:t xml:space="preserve">with likelihood ‘possible’ </w:t>
      </w:r>
      <w:r>
        <w:t>is an additional $5,000 cost to the project but it’d cost $3,000 and a full week worth of work at a HEW 8 level (approximately $2,800 with oncosts)</w:t>
      </w:r>
      <w:r w:rsidR="00920E7D">
        <w:t xml:space="preserve"> to mitigate, it’d be more affordable to just wear the risk as is. But if the same cost and effort reduces a $50,000 ‘likely’ risk down to a $10,000 ‘unlikely’ risk, it’s money well spent.</w:t>
      </w:r>
    </w:p>
    <w:p w14:paraId="7781DBEE" w14:textId="77777777" w:rsidR="00920E7D" w:rsidRDefault="00920E7D" w:rsidP="00920E7D">
      <w:pPr>
        <w:pStyle w:val="ACUBodyArial"/>
      </w:pPr>
    </w:p>
    <w:p w14:paraId="63CA1E6F" w14:textId="5B3E02D5" w:rsidR="00557717" w:rsidRDefault="00FF77BA" w:rsidP="001D3179">
      <w:pPr>
        <w:pStyle w:val="ACUBodyArial"/>
      </w:pPr>
      <w:r>
        <w:t>The responses should be planned for each risk rated medium or high. It is good practice to plan also for the ‘low’ rated risks, but they are often smaller in impact and the plans can also be made only as needed.</w:t>
      </w:r>
    </w:p>
    <w:p w14:paraId="3DFF469A" w14:textId="77777777" w:rsidR="001D3179" w:rsidRDefault="001D3179" w:rsidP="001D3179">
      <w:pPr>
        <w:pStyle w:val="ACUBodyArial"/>
      </w:pPr>
    </w:p>
    <w:p w14:paraId="15C8EED6" w14:textId="660A7225" w:rsidR="001D3179" w:rsidRPr="00557717" w:rsidRDefault="007E0385" w:rsidP="001D3179">
      <w:pPr>
        <w:pStyle w:val="ACUBodyArial"/>
        <w:rPr>
          <w:b/>
          <w:bCs/>
        </w:rPr>
      </w:pPr>
      <w:r w:rsidRPr="00557717">
        <w:rPr>
          <w:b/>
          <w:bCs/>
        </w:rPr>
        <w:t>Control</w:t>
      </w:r>
    </w:p>
    <w:p w14:paraId="2412CEA4" w14:textId="77777777" w:rsidR="00BC0A09" w:rsidRDefault="00BC0A09" w:rsidP="001D3179">
      <w:pPr>
        <w:pStyle w:val="ACUBodyArial"/>
      </w:pPr>
      <w:r>
        <w:t xml:space="preserve">Controlling focuses on implementing the plans made for preventing, </w:t>
      </w:r>
      <w:proofErr w:type="gramStart"/>
      <w:r>
        <w:t>mitigating</w:t>
      </w:r>
      <w:proofErr w:type="gramEnd"/>
      <w:r>
        <w:t xml:space="preserve"> or transferring the risk.</w:t>
      </w:r>
    </w:p>
    <w:p w14:paraId="6C83B421" w14:textId="77777777" w:rsidR="00BC0A09" w:rsidRDefault="00BC0A09" w:rsidP="001D3179">
      <w:pPr>
        <w:pStyle w:val="ACUBodyArial"/>
      </w:pPr>
    </w:p>
    <w:p w14:paraId="633857E8" w14:textId="5C47C165" w:rsidR="00BC0A09" w:rsidRDefault="00BC0A09" w:rsidP="001D3179">
      <w:pPr>
        <w:pStyle w:val="ACUBodyArial"/>
      </w:pPr>
      <w:r>
        <w:t>You also need to continuously re-assess the risk to see if the likelihood or consequence would have shifted recently due to external events or changes in the project. This should be done together with the respective risk owners. Any changes would trigger a review of the plans you have for the risk.</w:t>
      </w:r>
    </w:p>
    <w:p w14:paraId="460239B9" w14:textId="77777777" w:rsidR="00BC0A09" w:rsidRDefault="00BC0A09" w:rsidP="001D3179">
      <w:pPr>
        <w:pStyle w:val="ACUBodyArial"/>
      </w:pPr>
    </w:p>
    <w:p w14:paraId="223DDCDA" w14:textId="673B5DFE" w:rsidR="00BC0A09" w:rsidRDefault="00BC0A09" w:rsidP="001D3179">
      <w:pPr>
        <w:pStyle w:val="ACUBodyArial"/>
      </w:pPr>
      <w:r>
        <w:t xml:space="preserve">While you review and re-assess the project environment for any changes, you may identify new risks. They would be recorded, </w:t>
      </w:r>
      <w:proofErr w:type="gramStart"/>
      <w:r>
        <w:t>assessed</w:t>
      </w:r>
      <w:proofErr w:type="gramEnd"/>
      <w:r>
        <w:t xml:space="preserve"> and planned for, similarly to any of the earlier risks.</w:t>
      </w:r>
    </w:p>
    <w:p w14:paraId="5AA2E3CD" w14:textId="77777777" w:rsidR="001D3179" w:rsidRDefault="001D3179" w:rsidP="001D3179">
      <w:pPr>
        <w:pStyle w:val="ACUBodyArial"/>
      </w:pPr>
    </w:p>
    <w:p w14:paraId="410EEF59" w14:textId="0E144CB8" w:rsidR="001D3179" w:rsidRPr="00557717" w:rsidRDefault="001D3179" w:rsidP="001D3179">
      <w:pPr>
        <w:pStyle w:val="ACUBodyArial"/>
        <w:rPr>
          <w:b/>
          <w:bCs/>
        </w:rPr>
      </w:pPr>
      <w:r w:rsidRPr="00557717">
        <w:rPr>
          <w:b/>
          <w:bCs/>
        </w:rPr>
        <w:t>Respond</w:t>
      </w:r>
    </w:p>
    <w:p w14:paraId="272D864B" w14:textId="76BFBF9F" w:rsidR="001D3179" w:rsidRDefault="00BC0A09" w:rsidP="00A47F13">
      <w:pPr>
        <w:pStyle w:val="ACUBodyArial"/>
      </w:pPr>
      <w:r>
        <w:t xml:space="preserve">If a risk eventuates, it becomes an active </w:t>
      </w:r>
      <w:proofErr w:type="gramStart"/>
      <w:r>
        <w:t>issue</w:t>
      </w:r>
      <w:proofErr w:type="gramEnd"/>
      <w:r>
        <w:t xml:space="preserve"> and you need to respond to it. The Risk Owner leads the response and uses the plans you had made to guide the action taken.</w:t>
      </w:r>
    </w:p>
    <w:p w14:paraId="412E0413" w14:textId="77777777" w:rsidR="00BC0A09" w:rsidRDefault="00BC0A09" w:rsidP="00A47F13">
      <w:pPr>
        <w:pStyle w:val="ACUBodyArial"/>
      </w:pPr>
    </w:p>
    <w:p w14:paraId="3049EEEF" w14:textId="6220EC6C" w:rsidR="00BC0A09" w:rsidRDefault="00BC0A09" w:rsidP="00A47F13">
      <w:pPr>
        <w:pStyle w:val="ACUBodyArial"/>
      </w:pPr>
      <w:r>
        <w:t>In projects, whichever stakeholder or team member notices a risk event happening, they notify the Project Manager. The Project Manager will liaise with the Risk Owner for the response.</w:t>
      </w:r>
    </w:p>
    <w:p w14:paraId="004593B4" w14:textId="77777777" w:rsidR="00B92796" w:rsidRDefault="00B92796" w:rsidP="00A47F13">
      <w:pPr>
        <w:pStyle w:val="ACUBodyArial"/>
      </w:pPr>
    </w:p>
    <w:p w14:paraId="367501B8" w14:textId="5C97E5F5" w:rsidR="004C097E" w:rsidRDefault="00B92796" w:rsidP="00B92796">
      <w:pPr>
        <w:pStyle w:val="ACUSubheading-Level2"/>
        <w:numPr>
          <w:ilvl w:val="0"/>
          <w:numId w:val="18"/>
        </w:numPr>
        <w:ind w:left="0" w:firstLine="0"/>
      </w:pPr>
      <w:bookmarkStart w:id="9" w:name="_Toc146546924"/>
      <w:r>
        <w:lastRenderedPageBreak/>
        <w:t>Risk categories</w:t>
      </w:r>
      <w:bookmarkEnd w:id="9"/>
    </w:p>
    <w:p w14:paraId="0CDEEABE" w14:textId="77777777" w:rsidR="00B92796" w:rsidRDefault="00B92796" w:rsidP="00A47F13">
      <w:pPr>
        <w:pStyle w:val="ACUBodyArial"/>
      </w:pPr>
    </w:p>
    <w:p w14:paraId="5BC61AC1" w14:textId="7C94B258" w:rsidR="00B92796" w:rsidRDefault="00B92796" w:rsidP="00A47F13">
      <w:pPr>
        <w:pStyle w:val="ACUBodyArial"/>
      </w:pPr>
      <w:r>
        <w:t>The following risk categories are used in ACU. They are approved by The Senate in 2021 as a part of the ACU Risk Appetite Statement</w:t>
      </w:r>
      <w:r w:rsidR="0028697E">
        <w:t xml:space="preserve"> for organisational risks</w:t>
      </w:r>
      <w:r>
        <w:t xml:space="preserve">. </w:t>
      </w:r>
      <w:r w:rsidR="0028697E">
        <w:t>This project uses the categories as the top-level hierarchy for risks. The category ‘Project’ is further broken down into sub-categories to assist in more granular management of risks.</w:t>
      </w:r>
    </w:p>
    <w:p w14:paraId="3D6A9586" w14:textId="77777777" w:rsidR="0028697E" w:rsidRDefault="0028697E" w:rsidP="00A47F13">
      <w:pPr>
        <w:pStyle w:val="ACUBodyArial"/>
      </w:pPr>
    </w:p>
    <w:tbl>
      <w:tblPr>
        <w:tblStyle w:val="TableGrid"/>
        <w:tblW w:w="5000" w:type="pct"/>
        <w:jc w:val="center"/>
        <w:tblLayout w:type="fixed"/>
        <w:tblCellMar>
          <w:top w:w="57" w:type="dxa"/>
          <w:bottom w:w="57" w:type="dxa"/>
        </w:tblCellMar>
        <w:tblLook w:val="04A0" w:firstRow="1" w:lastRow="0" w:firstColumn="1" w:lastColumn="0" w:noHBand="0" w:noVBand="1"/>
      </w:tblPr>
      <w:tblGrid>
        <w:gridCol w:w="2614"/>
        <w:gridCol w:w="3478"/>
        <w:gridCol w:w="4364"/>
      </w:tblGrid>
      <w:tr w:rsidR="0028697E" w:rsidRPr="0028697E" w14:paraId="54CAF938" w14:textId="77777777" w:rsidTr="0028697E">
        <w:trPr>
          <w:jc w:val="center"/>
        </w:trPr>
        <w:tc>
          <w:tcPr>
            <w:tcW w:w="1250" w:type="pct"/>
            <w:shd w:val="clear" w:color="auto" w:fill="D6CDBF" w:themeFill="accent6" w:themeFillShade="E6"/>
            <w:vAlign w:val="center"/>
          </w:tcPr>
          <w:p w14:paraId="25660F5D" w14:textId="68712592" w:rsidR="0028697E" w:rsidRPr="0028697E" w:rsidRDefault="0028697E" w:rsidP="0028697E">
            <w:pPr>
              <w:pStyle w:val="ACUBodyArial"/>
              <w:jc w:val="center"/>
              <w:rPr>
                <w:b/>
                <w:bCs/>
              </w:rPr>
            </w:pPr>
            <w:r w:rsidRPr="0028697E">
              <w:rPr>
                <w:b/>
                <w:bCs/>
              </w:rPr>
              <w:t>CATEGORY</w:t>
            </w:r>
          </w:p>
        </w:tc>
        <w:tc>
          <w:tcPr>
            <w:tcW w:w="3750" w:type="pct"/>
            <w:gridSpan w:val="2"/>
            <w:shd w:val="clear" w:color="auto" w:fill="D6CDBF" w:themeFill="accent6" w:themeFillShade="E6"/>
            <w:vAlign w:val="center"/>
          </w:tcPr>
          <w:p w14:paraId="57683BCD" w14:textId="48666ECB" w:rsidR="0028697E" w:rsidRPr="0028697E" w:rsidRDefault="0028697E" w:rsidP="0028697E">
            <w:pPr>
              <w:pStyle w:val="ACUBodyArial"/>
              <w:jc w:val="center"/>
              <w:rPr>
                <w:b/>
                <w:bCs/>
              </w:rPr>
            </w:pPr>
            <w:r w:rsidRPr="0028697E">
              <w:rPr>
                <w:b/>
                <w:bCs/>
              </w:rPr>
              <w:t>SUMMARY</w:t>
            </w:r>
          </w:p>
        </w:tc>
      </w:tr>
      <w:tr w:rsidR="0028697E" w:rsidRPr="0028697E" w14:paraId="188EE56F" w14:textId="77777777" w:rsidTr="0028697E">
        <w:trPr>
          <w:jc w:val="center"/>
        </w:trPr>
        <w:tc>
          <w:tcPr>
            <w:tcW w:w="1250" w:type="pct"/>
            <w:vAlign w:val="center"/>
          </w:tcPr>
          <w:p w14:paraId="1F134BA3" w14:textId="0500EA2D" w:rsidR="0028697E" w:rsidRPr="0028697E" w:rsidRDefault="004E0CF1" w:rsidP="0028697E">
            <w:pPr>
              <w:pStyle w:val="ACUBodyArial"/>
              <w:numPr>
                <w:ilvl w:val="0"/>
                <w:numId w:val="19"/>
              </w:numPr>
              <w:ind w:left="0" w:firstLine="0"/>
            </w:pPr>
            <w:r>
              <w:t>Values and Culture</w:t>
            </w:r>
          </w:p>
        </w:tc>
        <w:tc>
          <w:tcPr>
            <w:tcW w:w="3750" w:type="pct"/>
            <w:gridSpan w:val="2"/>
            <w:vAlign w:val="center"/>
          </w:tcPr>
          <w:p w14:paraId="42497EB6" w14:textId="31C24128" w:rsidR="0028697E" w:rsidRPr="00D14703" w:rsidRDefault="004E0CF1" w:rsidP="0028697E">
            <w:pPr>
              <w:pStyle w:val="ACUBodyArial"/>
            </w:pPr>
            <w:r w:rsidRPr="00D14703">
              <w:t xml:space="preserve">Events which challenge ACU’s commitment to its Catholic traditions as they underpin ACU’s mission, </w:t>
            </w:r>
            <w:proofErr w:type="gramStart"/>
            <w:r w:rsidRPr="00D14703">
              <w:t>vision</w:t>
            </w:r>
            <w:proofErr w:type="gramEnd"/>
            <w:r w:rsidRPr="00D14703">
              <w:t xml:space="preserve"> and strategic priorities</w:t>
            </w:r>
          </w:p>
        </w:tc>
      </w:tr>
      <w:tr w:rsidR="0028697E" w:rsidRPr="0028697E" w14:paraId="02B2BA02" w14:textId="77777777" w:rsidTr="0028697E">
        <w:trPr>
          <w:jc w:val="center"/>
        </w:trPr>
        <w:tc>
          <w:tcPr>
            <w:tcW w:w="1250" w:type="pct"/>
            <w:vAlign w:val="center"/>
          </w:tcPr>
          <w:p w14:paraId="4A059D7B" w14:textId="00FEEB50" w:rsidR="0028697E" w:rsidRPr="0028697E" w:rsidRDefault="0028697E" w:rsidP="0028697E">
            <w:pPr>
              <w:pStyle w:val="ACUBodyArial"/>
              <w:numPr>
                <w:ilvl w:val="0"/>
                <w:numId w:val="19"/>
              </w:numPr>
              <w:ind w:left="0" w:firstLine="0"/>
            </w:pPr>
            <w:r w:rsidRPr="0028697E">
              <w:t>Governance</w:t>
            </w:r>
          </w:p>
        </w:tc>
        <w:tc>
          <w:tcPr>
            <w:tcW w:w="3750" w:type="pct"/>
            <w:gridSpan w:val="2"/>
            <w:vAlign w:val="center"/>
          </w:tcPr>
          <w:p w14:paraId="54776035" w14:textId="7BA0F026" w:rsidR="0028697E" w:rsidRPr="0028697E" w:rsidRDefault="0028697E" w:rsidP="0028697E">
            <w:pPr>
              <w:pStyle w:val="ACUBodyArial"/>
            </w:pPr>
            <w:r>
              <w:t xml:space="preserve">Events which may cause ACU to </w:t>
            </w:r>
            <w:r w:rsidRPr="0028697E">
              <w:t xml:space="preserve">breach </w:t>
            </w:r>
            <w:r>
              <w:t xml:space="preserve">a </w:t>
            </w:r>
            <w:r w:rsidRPr="0028697E">
              <w:t>statute, external legislation or regulation</w:t>
            </w:r>
            <w:r>
              <w:t xml:space="preserve">, </w:t>
            </w:r>
            <w:r w:rsidRPr="0028697E">
              <w:t>a</w:t>
            </w:r>
            <w:r>
              <w:t xml:space="preserve"> </w:t>
            </w:r>
            <w:r w:rsidRPr="0028697E">
              <w:t xml:space="preserve">professional standard, research or medical ethics, </w:t>
            </w:r>
            <w:r>
              <w:t xml:space="preserve">a </w:t>
            </w:r>
            <w:r w:rsidRPr="0028697E">
              <w:t xml:space="preserve">contract, </w:t>
            </w:r>
            <w:r>
              <w:t xml:space="preserve">or involve </w:t>
            </w:r>
            <w:r w:rsidRPr="0028697E">
              <w:t>fraud or bribery. Compliance with internal policy and procedures is mandatory.</w:t>
            </w:r>
          </w:p>
        </w:tc>
      </w:tr>
      <w:tr w:rsidR="0028697E" w:rsidRPr="0028697E" w14:paraId="6277EFF7" w14:textId="77777777" w:rsidTr="0028697E">
        <w:trPr>
          <w:jc w:val="center"/>
        </w:trPr>
        <w:tc>
          <w:tcPr>
            <w:tcW w:w="1250" w:type="pct"/>
            <w:vAlign w:val="center"/>
          </w:tcPr>
          <w:p w14:paraId="3D049A95" w14:textId="77777777" w:rsidR="0028697E" w:rsidRPr="0028697E" w:rsidRDefault="0028697E" w:rsidP="0028697E">
            <w:pPr>
              <w:pStyle w:val="ACUBodyArial"/>
              <w:numPr>
                <w:ilvl w:val="0"/>
                <w:numId w:val="19"/>
              </w:numPr>
              <w:ind w:left="0" w:firstLine="0"/>
            </w:pPr>
            <w:r w:rsidRPr="0028697E">
              <w:t>Community Wellbeing</w:t>
            </w:r>
          </w:p>
        </w:tc>
        <w:tc>
          <w:tcPr>
            <w:tcW w:w="3750" w:type="pct"/>
            <w:gridSpan w:val="2"/>
            <w:vAlign w:val="center"/>
          </w:tcPr>
          <w:p w14:paraId="74AB1600" w14:textId="6436A453" w:rsidR="00D14703" w:rsidRPr="00D14703" w:rsidRDefault="004E0CF1" w:rsidP="0028697E">
            <w:pPr>
              <w:pStyle w:val="ACUBodyArial"/>
              <w:rPr>
                <w:rFonts w:asciiTheme="majorHAnsi" w:hAnsiTheme="majorHAnsi" w:cstheme="majorHAnsi"/>
                <w:szCs w:val="20"/>
              </w:rPr>
            </w:pPr>
            <w:r w:rsidRPr="00D14703">
              <w:t xml:space="preserve">Events which may impact ACU as a safe working and learning environment for all staff, students, </w:t>
            </w:r>
            <w:proofErr w:type="gramStart"/>
            <w:r w:rsidRPr="00D14703">
              <w:t>contractors</w:t>
            </w:r>
            <w:proofErr w:type="gramEnd"/>
            <w:r w:rsidRPr="00D14703">
              <w:t xml:space="preserve"> and visitors. and its</w:t>
            </w:r>
            <w:r w:rsidRPr="00D14703">
              <w:rPr>
                <w:rFonts w:asciiTheme="majorHAnsi" w:hAnsiTheme="majorHAnsi" w:cstheme="majorHAnsi"/>
                <w:szCs w:val="20"/>
              </w:rPr>
              <w:t xml:space="preserve"> commitment to social justice, sustainable development and the protection of the ecological systems that enable human life.</w:t>
            </w:r>
          </w:p>
        </w:tc>
      </w:tr>
      <w:tr w:rsidR="00953AB6" w:rsidRPr="0028697E" w14:paraId="0A88F8C7" w14:textId="77777777" w:rsidTr="0028697E">
        <w:trPr>
          <w:jc w:val="center"/>
        </w:trPr>
        <w:tc>
          <w:tcPr>
            <w:tcW w:w="1250" w:type="pct"/>
            <w:vAlign w:val="center"/>
          </w:tcPr>
          <w:p w14:paraId="7352A44F" w14:textId="650F26F6" w:rsidR="00953AB6" w:rsidRPr="0028697E" w:rsidRDefault="00953AB6" w:rsidP="00953AB6">
            <w:pPr>
              <w:pStyle w:val="ACUBodyArial"/>
              <w:numPr>
                <w:ilvl w:val="0"/>
                <w:numId w:val="19"/>
              </w:numPr>
              <w:ind w:left="0" w:firstLine="0"/>
            </w:pPr>
            <w:r w:rsidRPr="0028697E">
              <w:t>Reputation</w:t>
            </w:r>
          </w:p>
        </w:tc>
        <w:tc>
          <w:tcPr>
            <w:tcW w:w="3750" w:type="pct"/>
            <w:gridSpan w:val="2"/>
            <w:vAlign w:val="center"/>
          </w:tcPr>
          <w:p w14:paraId="44765433" w14:textId="7A9A574D" w:rsidR="00953AB6" w:rsidRPr="00D14703" w:rsidRDefault="004E0CF1" w:rsidP="00953AB6">
            <w:pPr>
              <w:pStyle w:val="ACUBodyArial"/>
            </w:pPr>
            <w:r w:rsidRPr="00D14703">
              <w:t>Events which impact ACU’s good name and standing among its many stakeholders.</w:t>
            </w:r>
          </w:p>
        </w:tc>
      </w:tr>
      <w:tr w:rsidR="00953AB6" w:rsidRPr="0028697E" w14:paraId="719CB5FA" w14:textId="77777777" w:rsidTr="0028697E">
        <w:trPr>
          <w:jc w:val="center"/>
        </w:trPr>
        <w:tc>
          <w:tcPr>
            <w:tcW w:w="1250" w:type="pct"/>
            <w:vAlign w:val="center"/>
          </w:tcPr>
          <w:p w14:paraId="2E3DBB36" w14:textId="77777777" w:rsidR="00953AB6" w:rsidRPr="0028697E" w:rsidRDefault="00953AB6" w:rsidP="00953AB6">
            <w:pPr>
              <w:pStyle w:val="ACUBodyArial"/>
              <w:numPr>
                <w:ilvl w:val="0"/>
                <w:numId w:val="19"/>
              </w:numPr>
              <w:ind w:left="0" w:firstLine="0"/>
            </w:pPr>
            <w:r w:rsidRPr="0028697E">
              <w:t>Strategic</w:t>
            </w:r>
          </w:p>
        </w:tc>
        <w:tc>
          <w:tcPr>
            <w:tcW w:w="3750" w:type="pct"/>
            <w:gridSpan w:val="2"/>
            <w:vAlign w:val="center"/>
          </w:tcPr>
          <w:p w14:paraId="0F86C9F6" w14:textId="7DA282B4" w:rsidR="00D14703" w:rsidRPr="00D14703" w:rsidRDefault="00D14703" w:rsidP="00953AB6">
            <w:pPr>
              <w:pStyle w:val="ACUBodyArial"/>
            </w:pPr>
            <w:r w:rsidRPr="00D14703">
              <w:t>Events which fundamentally challenge ACU ability to pursue and achieve its goals, either in aggregate or at a whole of institutional level.</w:t>
            </w:r>
          </w:p>
          <w:p w14:paraId="1143D05A" w14:textId="2A352689" w:rsidR="004E0CF1" w:rsidRPr="004D1E28" w:rsidRDefault="00D14703" w:rsidP="00953AB6">
            <w:pPr>
              <w:pStyle w:val="ACUBodyArial"/>
            </w:pPr>
            <w:r w:rsidRPr="004D1E28">
              <w:rPr>
                <w:color w:val="auto"/>
              </w:rPr>
              <w:t>They may be triggered by</w:t>
            </w:r>
            <w:r w:rsidR="00F26A6E" w:rsidRPr="004D1E28">
              <w:rPr>
                <w:color w:val="auto"/>
              </w:rPr>
              <w:t xml:space="preserve"> changes in politics, regulation or technological advancements, developments in market and competitor conditions or the way ACU engages or interacts with key partners.</w:t>
            </w:r>
          </w:p>
        </w:tc>
      </w:tr>
      <w:tr w:rsidR="00953AB6" w:rsidRPr="0028697E" w14:paraId="675D6C09" w14:textId="77777777" w:rsidTr="0028697E">
        <w:trPr>
          <w:jc w:val="center"/>
        </w:trPr>
        <w:tc>
          <w:tcPr>
            <w:tcW w:w="1250" w:type="pct"/>
            <w:vAlign w:val="center"/>
          </w:tcPr>
          <w:p w14:paraId="4D55F9E3" w14:textId="7F10C545" w:rsidR="00953AB6" w:rsidRPr="0028697E" w:rsidRDefault="00953AB6" w:rsidP="00953AB6">
            <w:pPr>
              <w:pStyle w:val="ACUBodyArial"/>
              <w:numPr>
                <w:ilvl w:val="0"/>
                <w:numId w:val="19"/>
              </w:numPr>
              <w:ind w:left="0" w:firstLine="0"/>
            </w:pPr>
            <w:r w:rsidRPr="0028697E">
              <w:t>Financial</w:t>
            </w:r>
          </w:p>
        </w:tc>
        <w:tc>
          <w:tcPr>
            <w:tcW w:w="3750" w:type="pct"/>
            <w:gridSpan w:val="2"/>
            <w:vAlign w:val="center"/>
          </w:tcPr>
          <w:p w14:paraId="76604C56" w14:textId="52D0297D" w:rsidR="004E0CF1" w:rsidRPr="00D14703" w:rsidRDefault="00D14703" w:rsidP="00BD6FDB">
            <w:pPr>
              <w:pStyle w:val="ACUBodyArial"/>
            </w:pPr>
            <w:r w:rsidRPr="00D14703">
              <w:t>Events which challenge ACUs long term fiscal sustainability and ethical stewardship of financial and non-financial resources including revenue, budgets, capital expenditure, borrowings, changes in interest or foreign exchange rates, credit ratings, cash flow and liquidity for example.</w:t>
            </w:r>
          </w:p>
        </w:tc>
      </w:tr>
      <w:tr w:rsidR="00953AB6" w:rsidRPr="0028697E" w14:paraId="381E80A0" w14:textId="77777777" w:rsidTr="0028697E">
        <w:trPr>
          <w:jc w:val="center"/>
        </w:trPr>
        <w:tc>
          <w:tcPr>
            <w:tcW w:w="1250" w:type="pct"/>
            <w:vAlign w:val="center"/>
          </w:tcPr>
          <w:p w14:paraId="23FE3B3F" w14:textId="77777777" w:rsidR="00953AB6" w:rsidRPr="0028697E" w:rsidRDefault="00953AB6" w:rsidP="00953AB6">
            <w:pPr>
              <w:pStyle w:val="ACUBodyArial"/>
              <w:numPr>
                <w:ilvl w:val="0"/>
                <w:numId w:val="19"/>
              </w:numPr>
              <w:ind w:left="0" w:firstLine="0"/>
            </w:pPr>
            <w:r w:rsidRPr="0028697E">
              <w:t>Operational</w:t>
            </w:r>
          </w:p>
        </w:tc>
        <w:tc>
          <w:tcPr>
            <w:tcW w:w="3750" w:type="pct"/>
            <w:gridSpan w:val="2"/>
            <w:vAlign w:val="center"/>
          </w:tcPr>
          <w:p w14:paraId="1A327CE8" w14:textId="77777777" w:rsidR="00953AB6" w:rsidRDefault="00560F50" w:rsidP="00953AB6">
            <w:pPr>
              <w:pStyle w:val="ACUBodyArial"/>
            </w:pPr>
            <w:r>
              <w:t xml:space="preserve">Events which typically </w:t>
            </w:r>
            <w:r w:rsidRPr="00560F50">
              <w:t xml:space="preserve">result from inadequate or failed internal processes, </w:t>
            </w:r>
            <w:proofErr w:type="gramStart"/>
            <w:r w:rsidRPr="00560F50">
              <w:t>people</w:t>
            </w:r>
            <w:proofErr w:type="gramEnd"/>
            <w:r w:rsidRPr="00560F50">
              <w:t xml:space="preserve"> and systems, or from external events</w:t>
            </w:r>
            <w:r>
              <w:t xml:space="preserve">. They can </w:t>
            </w:r>
            <w:r w:rsidRPr="00560F50">
              <w:t xml:space="preserve">jeopardise </w:t>
            </w:r>
            <w:r>
              <w:t xml:space="preserve">ACU’s </w:t>
            </w:r>
            <w:r w:rsidRPr="00560F50">
              <w:t>standards of operation or could lead to a loss of confidence within its communities, regulators, or other key stakeholders</w:t>
            </w:r>
            <w:r>
              <w:t>.</w:t>
            </w:r>
          </w:p>
          <w:p w14:paraId="6B33AA70" w14:textId="12303C6E" w:rsidR="00D14703" w:rsidRPr="004D1E28" w:rsidRDefault="00D14703" w:rsidP="00953AB6">
            <w:pPr>
              <w:pStyle w:val="ACUBodyArial"/>
            </w:pPr>
            <w:r w:rsidRPr="004D1E28">
              <w:rPr>
                <w:color w:val="auto"/>
              </w:rPr>
              <w:t>They may also include a breach of legislation, regulation, standard, policy or a procedure related to safety and health.</w:t>
            </w:r>
          </w:p>
        </w:tc>
      </w:tr>
      <w:tr w:rsidR="004E0CF1" w:rsidRPr="0028697E" w14:paraId="4CD3EB02" w14:textId="77777777" w:rsidTr="0028697E">
        <w:trPr>
          <w:jc w:val="center"/>
        </w:trPr>
        <w:tc>
          <w:tcPr>
            <w:tcW w:w="1250" w:type="pct"/>
            <w:vAlign w:val="center"/>
          </w:tcPr>
          <w:p w14:paraId="1842D0AE" w14:textId="1F5468B7" w:rsidR="004E0CF1" w:rsidRPr="0028697E" w:rsidRDefault="004E0CF1" w:rsidP="004E0CF1">
            <w:pPr>
              <w:pStyle w:val="ACUBodyArial"/>
              <w:numPr>
                <w:ilvl w:val="0"/>
                <w:numId w:val="19"/>
              </w:numPr>
              <w:ind w:left="0" w:firstLine="0"/>
            </w:pPr>
            <w:r w:rsidRPr="0028697E">
              <w:t>Educational</w:t>
            </w:r>
          </w:p>
        </w:tc>
        <w:tc>
          <w:tcPr>
            <w:tcW w:w="3750" w:type="pct"/>
            <w:gridSpan w:val="2"/>
            <w:vAlign w:val="center"/>
          </w:tcPr>
          <w:p w14:paraId="564C6BE4" w14:textId="16D48CFC" w:rsidR="004E0CF1" w:rsidRPr="00BD6FDB" w:rsidRDefault="004E0CF1" w:rsidP="004E0CF1">
            <w:pPr>
              <w:pStyle w:val="ACUBodyArial"/>
            </w:pPr>
            <w:r w:rsidRPr="00BD6FDB">
              <w:t xml:space="preserve">Events which challenge ACU’s ability to deliver a distinctively Catholic, inclusive, </w:t>
            </w:r>
            <w:proofErr w:type="gramStart"/>
            <w:r w:rsidRPr="00BD6FDB">
              <w:t>dynamic</w:t>
            </w:r>
            <w:proofErr w:type="gramEnd"/>
            <w:r w:rsidRPr="00BD6FDB">
              <w:t xml:space="preserve"> and quality student-centred education</w:t>
            </w:r>
            <w:r w:rsidR="00BD6FDB" w:rsidRPr="00BD6FDB">
              <w:t>.</w:t>
            </w:r>
          </w:p>
        </w:tc>
      </w:tr>
      <w:tr w:rsidR="004E0CF1" w:rsidRPr="0028697E" w14:paraId="0DE9FA0F" w14:textId="77777777" w:rsidTr="0059552F">
        <w:trPr>
          <w:jc w:val="center"/>
        </w:trPr>
        <w:tc>
          <w:tcPr>
            <w:tcW w:w="1250" w:type="pct"/>
            <w:tcBorders>
              <w:bottom w:val="single" w:sz="4" w:space="0" w:color="auto"/>
            </w:tcBorders>
            <w:vAlign w:val="center"/>
          </w:tcPr>
          <w:p w14:paraId="0539505F" w14:textId="77777777" w:rsidR="004E0CF1" w:rsidRPr="0028697E" w:rsidRDefault="004E0CF1" w:rsidP="004E0CF1">
            <w:pPr>
              <w:pStyle w:val="ACUBodyArial"/>
              <w:numPr>
                <w:ilvl w:val="0"/>
                <w:numId w:val="19"/>
              </w:numPr>
              <w:ind w:left="0" w:firstLine="0"/>
            </w:pPr>
            <w:r w:rsidRPr="0028697E">
              <w:t>Research</w:t>
            </w:r>
          </w:p>
        </w:tc>
        <w:tc>
          <w:tcPr>
            <w:tcW w:w="3750" w:type="pct"/>
            <w:gridSpan w:val="2"/>
            <w:vAlign w:val="center"/>
          </w:tcPr>
          <w:p w14:paraId="02CD029D" w14:textId="73315A96" w:rsidR="004E0CF1" w:rsidRPr="004D1E28" w:rsidRDefault="004E0CF1" w:rsidP="004E0CF1">
            <w:pPr>
              <w:pStyle w:val="ACUBodyArial"/>
            </w:pPr>
            <w:r w:rsidRPr="004D1E28">
              <w:t>Events which challenge ACU’s responsibility as a Catholic university to promote the common good, support human need and uphold human dignity through its focus on the entire ecosystem of research-related activity</w:t>
            </w:r>
            <w:r w:rsidR="00BD6FDB" w:rsidRPr="004D1E28">
              <w:t>.</w:t>
            </w:r>
          </w:p>
        </w:tc>
      </w:tr>
      <w:tr w:rsidR="00953AB6" w:rsidRPr="0028697E" w14:paraId="64A10B9B" w14:textId="77777777" w:rsidTr="0059552F">
        <w:trPr>
          <w:jc w:val="center"/>
        </w:trPr>
        <w:tc>
          <w:tcPr>
            <w:tcW w:w="1250" w:type="pct"/>
            <w:tcBorders>
              <w:bottom w:val="nil"/>
            </w:tcBorders>
            <w:vAlign w:val="center"/>
          </w:tcPr>
          <w:p w14:paraId="06400177" w14:textId="1D254A37" w:rsidR="00953AB6" w:rsidRPr="0028697E" w:rsidRDefault="004E0CF1" w:rsidP="00953AB6">
            <w:pPr>
              <w:pStyle w:val="ACUBodyArial"/>
              <w:numPr>
                <w:ilvl w:val="0"/>
                <w:numId w:val="19"/>
              </w:numPr>
              <w:ind w:left="0" w:firstLine="0"/>
            </w:pPr>
            <w:r w:rsidRPr="0028697E">
              <w:t>Project</w:t>
            </w:r>
            <w:r>
              <w:t>, Innovation and Transformation</w:t>
            </w:r>
          </w:p>
        </w:tc>
        <w:tc>
          <w:tcPr>
            <w:tcW w:w="3750" w:type="pct"/>
            <w:gridSpan w:val="2"/>
            <w:tcBorders>
              <w:bottom w:val="nil"/>
            </w:tcBorders>
            <w:vAlign w:val="center"/>
          </w:tcPr>
          <w:p w14:paraId="45E80BF2" w14:textId="77777777" w:rsidR="00A2374B" w:rsidRDefault="008D214C" w:rsidP="00953AB6">
            <w:pPr>
              <w:pStyle w:val="ACUBodyArial"/>
            </w:pPr>
            <w:r>
              <w:t xml:space="preserve">Events which impact a project’s ability to deliver the services, products and value described in the Business Case (or equivalent). Most commonly, project risks impact the timeliness, </w:t>
            </w:r>
            <w:proofErr w:type="gramStart"/>
            <w:r>
              <w:t>cost</w:t>
            </w:r>
            <w:proofErr w:type="gramEnd"/>
            <w:r>
              <w:t xml:space="preserve"> or quality of the delivery.</w:t>
            </w:r>
          </w:p>
          <w:p w14:paraId="2E798B78" w14:textId="77777777" w:rsidR="00A2374B" w:rsidRDefault="00A2374B" w:rsidP="00953AB6">
            <w:pPr>
              <w:pStyle w:val="ACUBodyArial"/>
            </w:pPr>
          </w:p>
          <w:p w14:paraId="6084E062" w14:textId="0BD55C8A" w:rsidR="00FB1D24" w:rsidRPr="0028697E" w:rsidRDefault="00A2374B" w:rsidP="00FB1D24">
            <w:pPr>
              <w:pStyle w:val="ACUBodyArial"/>
            </w:pPr>
            <w:r>
              <w:t>In ACU, project risks are broken down into sub-categories, as listed below.</w:t>
            </w:r>
            <w:r w:rsidR="00FB1D24">
              <w:t xml:space="preserve"> The sub-categories are explained in Appendix 1.</w:t>
            </w:r>
          </w:p>
        </w:tc>
      </w:tr>
      <w:tr w:rsidR="0059552F" w:rsidRPr="0028697E" w14:paraId="1A002D34" w14:textId="77777777" w:rsidTr="0059552F">
        <w:trPr>
          <w:jc w:val="center"/>
        </w:trPr>
        <w:tc>
          <w:tcPr>
            <w:tcW w:w="1250" w:type="pct"/>
            <w:tcBorders>
              <w:top w:val="nil"/>
            </w:tcBorders>
            <w:vAlign w:val="center"/>
          </w:tcPr>
          <w:p w14:paraId="4AC1060A" w14:textId="77777777" w:rsidR="0059552F" w:rsidRPr="0028697E" w:rsidRDefault="0059552F" w:rsidP="00FB1D24">
            <w:pPr>
              <w:pStyle w:val="ACUBodyArial"/>
            </w:pPr>
          </w:p>
        </w:tc>
        <w:tc>
          <w:tcPr>
            <w:tcW w:w="1663" w:type="pct"/>
            <w:tcBorders>
              <w:top w:val="nil"/>
              <w:right w:val="nil"/>
            </w:tcBorders>
            <w:vAlign w:val="center"/>
          </w:tcPr>
          <w:p w14:paraId="4E22C583" w14:textId="77777777" w:rsidR="0059552F" w:rsidRDefault="0059552F" w:rsidP="004E0CF1">
            <w:pPr>
              <w:pStyle w:val="ACUBodyArial"/>
              <w:numPr>
                <w:ilvl w:val="0"/>
                <w:numId w:val="36"/>
              </w:numPr>
              <w:ind w:left="357" w:hanging="357"/>
            </w:pPr>
            <w:r>
              <w:t>Cost</w:t>
            </w:r>
          </w:p>
          <w:p w14:paraId="270016FF" w14:textId="77777777" w:rsidR="0059552F" w:rsidRDefault="0059552F" w:rsidP="004E0CF1">
            <w:pPr>
              <w:pStyle w:val="ACUBodyArial"/>
              <w:numPr>
                <w:ilvl w:val="0"/>
                <w:numId w:val="36"/>
              </w:numPr>
              <w:ind w:left="357" w:hanging="357"/>
            </w:pPr>
            <w:r>
              <w:t>Time</w:t>
            </w:r>
          </w:p>
          <w:p w14:paraId="497EF766" w14:textId="77777777" w:rsidR="0059552F" w:rsidRDefault="0059552F" w:rsidP="004E0CF1">
            <w:pPr>
              <w:pStyle w:val="ACUBodyArial"/>
              <w:numPr>
                <w:ilvl w:val="0"/>
                <w:numId w:val="36"/>
              </w:numPr>
              <w:ind w:left="357" w:hanging="357"/>
            </w:pPr>
            <w:r>
              <w:t>Quality / acceptance</w:t>
            </w:r>
          </w:p>
          <w:p w14:paraId="26E5D7D4" w14:textId="77777777" w:rsidR="0059552F" w:rsidRDefault="0059552F" w:rsidP="004E0CF1">
            <w:pPr>
              <w:pStyle w:val="ACUBodyArial"/>
              <w:numPr>
                <w:ilvl w:val="0"/>
                <w:numId w:val="36"/>
              </w:numPr>
              <w:ind w:left="357" w:hanging="357"/>
            </w:pPr>
            <w:r>
              <w:t>Scope</w:t>
            </w:r>
          </w:p>
          <w:p w14:paraId="5A959656" w14:textId="77777777" w:rsidR="0059552F" w:rsidRDefault="0059552F" w:rsidP="004E0CF1">
            <w:pPr>
              <w:pStyle w:val="ACUBodyArial"/>
              <w:numPr>
                <w:ilvl w:val="0"/>
                <w:numId w:val="36"/>
              </w:numPr>
              <w:ind w:left="357" w:hanging="357"/>
            </w:pPr>
            <w:r>
              <w:t>Project Management</w:t>
            </w:r>
          </w:p>
          <w:p w14:paraId="37B55588" w14:textId="77777777" w:rsidR="0059552F" w:rsidRDefault="0059552F" w:rsidP="004E0CF1">
            <w:pPr>
              <w:pStyle w:val="ACUBodyArial"/>
              <w:numPr>
                <w:ilvl w:val="0"/>
                <w:numId w:val="36"/>
              </w:numPr>
              <w:ind w:left="357" w:hanging="357"/>
            </w:pPr>
            <w:r>
              <w:t>Business change</w:t>
            </w:r>
          </w:p>
          <w:p w14:paraId="6A1199C1" w14:textId="4909E3C5" w:rsidR="0059552F" w:rsidRPr="0059552F" w:rsidRDefault="0059552F" w:rsidP="004E0CF1">
            <w:pPr>
              <w:pStyle w:val="ACUBodyArial"/>
              <w:numPr>
                <w:ilvl w:val="0"/>
                <w:numId w:val="36"/>
              </w:numPr>
              <w:ind w:left="357" w:hanging="357"/>
            </w:pPr>
            <w:r>
              <w:t>Process</w:t>
            </w:r>
          </w:p>
        </w:tc>
        <w:tc>
          <w:tcPr>
            <w:tcW w:w="2087" w:type="pct"/>
            <w:tcBorders>
              <w:top w:val="nil"/>
              <w:left w:val="nil"/>
            </w:tcBorders>
            <w:vAlign w:val="center"/>
          </w:tcPr>
          <w:p w14:paraId="479E9250" w14:textId="295FE45A" w:rsidR="004E0CF1" w:rsidRDefault="004E0CF1" w:rsidP="004E0CF1">
            <w:pPr>
              <w:pStyle w:val="ACUBodyArial"/>
              <w:numPr>
                <w:ilvl w:val="0"/>
                <w:numId w:val="36"/>
              </w:numPr>
              <w:ind w:left="357" w:hanging="357"/>
            </w:pPr>
            <w:r>
              <w:t>Governance</w:t>
            </w:r>
          </w:p>
          <w:p w14:paraId="5916D3B5" w14:textId="1B73E17F" w:rsidR="0059552F" w:rsidRDefault="0059552F" w:rsidP="004E0CF1">
            <w:pPr>
              <w:pStyle w:val="ACUBodyArial"/>
              <w:numPr>
                <w:ilvl w:val="0"/>
                <w:numId w:val="36"/>
              </w:numPr>
              <w:ind w:left="357" w:hanging="357"/>
            </w:pPr>
            <w:r>
              <w:t>Resources</w:t>
            </w:r>
          </w:p>
          <w:p w14:paraId="5BC4B8CB" w14:textId="0C474566" w:rsidR="0059552F" w:rsidRDefault="0059552F" w:rsidP="004E0CF1">
            <w:pPr>
              <w:pStyle w:val="ACUBodyArial"/>
              <w:numPr>
                <w:ilvl w:val="0"/>
                <w:numId w:val="36"/>
              </w:numPr>
              <w:ind w:left="357" w:hanging="357"/>
            </w:pPr>
            <w:r>
              <w:t>Commercial, contractual</w:t>
            </w:r>
          </w:p>
          <w:p w14:paraId="24F22F1F" w14:textId="5B37ADF2" w:rsidR="0059552F" w:rsidRDefault="0059552F" w:rsidP="004E0CF1">
            <w:pPr>
              <w:pStyle w:val="ACUBodyArial"/>
              <w:numPr>
                <w:ilvl w:val="0"/>
                <w:numId w:val="36"/>
              </w:numPr>
              <w:ind w:left="357" w:hanging="357"/>
            </w:pPr>
            <w:r>
              <w:t>Technical</w:t>
            </w:r>
          </w:p>
          <w:p w14:paraId="7A0676E6" w14:textId="2ADE36D0" w:rsidR="0059552F" w:rsidRDefault="0059552F" w:rsidP="004E0CF1">
            <w:pPr>
              <w:pStyle w:val="ACUBodyArial"/>
              <w:numPr>
                <w:ilvl w:val="0"/>
                <w:numId w:val="36"/>
              </w:numPr>
              <w:ind w:left="357" w:hanging="357"/>
            </w:pPr>
            <w:r>
              <w:t>Operating environment</w:t>
            </w:r>
          </w:p>
          <w:p w14:paraId="7D7EAC1D" w14:textId="77777777" w:rsidR="004E0CF1" w:rsidRDefault="0059552F" w:rsidP="004E0CF1">
            <w:pPr>
              <w:pStyle w:val="ACUBodyArial"/>
              <w:numPr>
                <w:ilvl w:val="0"/>
                <w:numId w:val="36"/>
              </w:numPr>
              <w:ind w:left="357" w:hanging="357"/>
            </w:pPr>
            <w:r>
              <w:t>Organisational</w:t>
            </w:r>
          </w:p>
          <w:p w14:paraId="40445F13" w14:textId="1ED19546" w:rsidR="004E0CF1" w:rsidRPr="0059552F" w:rsidRDefault="004E0CF1" w:rsidP="004E0CF1">
            <w:pPr>
              <w:pStyle w:val="ACUBodyArial"/>
            </w:pPr>
          </w:p>
        </w:tc>
      </w:tr>
    </w:tbl>
    <w:p w14:paraId="63948F16" w14:textId="77777777" w:rsidR="00B92796" w:rsidRDefault="00B92796" w:rsidP="00A47F13">
      <w:pPr>
        <w:pStyle w:val="ACUBodyArial"/>
      </w:pPr>
    </w:p>
    <w:p w14:paraId="449EB487" w14:textId="0110DF98" w:rsidR="00A47F13" w:rsidRDefault="00A47F13" w:rsidP="00973BD3">
      <w:pPr>
        <w:pStyle w:val="ACUBodyArial"/>
      </w:pPr>
    </w:p>
    <w:p w14:paraId="20E81923" w14:textId="4EF8A0DA" w:rsidR="00A56215" w:rsidRDefault="00A56215" w:rsidP="00301A93">
      <w:pPr>
        <w:pStyle w:val="ACUSubheading-Level2"/>
        <w:keepNext/>
        <w:numPr>
          <w:ilvl w:val="0"/>
          <w:numId w:val="18"/>
        </w:numPr>
        <w:ind w:left="0" w:firstLine="0"/>
      </w:pPr>
      <w:bookmarkStart w:id="10" w:name="_Toc146546925"/>
      <w:r>
        <w:lastRenderedPageBreak/>
        <w:t>Responses</w:t>
      </w:r>
      <w:bookmarkEnd w:id="10"/>
    </w:p>
    <w:p w14:paraId="22DE4740" w14:textId="77777777" w:rsidR="00A56215" w:rsidRDefault="00A56215" w:rsidP="00973BD3">
      <w:pPr>
        <w:pStyle w:val="ACUBodyArial"/>
      </w:pPr>
    </w:p>
    <w:p w14:paraId="2DFB414D" w14:textId="1321B56C" w:rsidR="00A56215" w:rsidRDefault="00A56215" w:rsidP="00973BD3">
      <w:pPr>
        <w:pStyle w:val="ACUBodyArial"/>
      </w:pPr>
      <w:r>
        <w:t>The applicable responses to risks (threats) are presented below.</w:t>
      </w:r>
    </w:p>
    <w:tbl>
      <w:tblPr>
        <w:tblStyle w:val="TableGrid"/>
        <w:tblW w:w="5000" w:type="pct"/>
        <w:tblLayout w:type="fixed"/>
        <w:tblCellMar>
          <w:top w:w="57" w:type="dxa"/>
          <w:bottom w:w="57" w:type="dxa"/>
        </w:tblCellMar>
        <w:tblLook w:val="04A0" w:firstRow="1" w:lastRow="0" w:firstColumn="1" w:lastColumn="0" w:noHBand="0" w:noVBand="1"/>
      </w:tblPr>
      <w:tblGrid>
        <w:gridCol w:w="1255"/>
        <w:gridCol w:w="9201"/>
      </w:tblGrid>
      <w:tr w:rsidR="009D5DB2" w14:paraId="52396F00" w14:textId="77777777" w:rsidTr="008A440D">
        <w:tc>
          <w:tcPr>
            <w:tcW w:w="600" w:type="pct"/>
            <w:shd w:val="clear" w:color="auto" w:fill="E8E3DB" w:themeFill="accent6"/>
            <w:vAlign w:val="center"/>
          </w:tcPr>
          <w:p w14:paraId="343B569D" w14:textId="3166984D" w:rsidR="009D5DB2" w:rsidRPr="00010B3C" w:rsidRDefault="00010B3C" w:rsidP="00010B3C">
            <w:pPr>
              <w:pStyle w:val="ACUBodyArial"/>
            </w:pPr>
            <w:r w:rsidRPr="00010B3C">
              <w:t>Accept</w:t>
            </w:r>
          </w:p>
        </w:tc>
        <w:tc>
          <w:tcPr>
            <w:tcW w:w="4400" w:type="pct"/>
            <w:vAlign w:val="center"/>
          </w:tcPr>
          <w:p w14:paraId="3A8B3F44" w14:textId="77777777" w:rsidR="00010B3C" w:rsidRPr="00010B3C" w:rsidRDefault="00010B3C" w:rsidP="00010B3C">
            <w:pPr>
              <w:pStyle w:val="ACUBodyArial"/>
            </w:pPr>
            <w:r w:rsidRPr="00010B3C">
              <w:rPr>
                <w:b/>
                <w:bCs/>
              </w:rPr>
              <w:t>Acknowledge</w:t>
            </w:r>
            <w:r w:rsidRPr="00010B3C">
              <w:t xml:space="preserve"> the potential event but take no direct action.</w:t>
            </w:r>
          </w:p>
          <w:p w14:paraId="5B1F136F" w14:textId="5C0D51BF" w:rsidR="009D5DB2" w:rsidRPr="00010B3C" w:rsidRDefault="00010B3C" w:rsidP="00010B3C">
            <w:pPr>
              <w:pStyle w:val="ACUBodyArial"/>
            </w:pPr>
            <w:proofErr w:type="gramStart"/>
            <w:r>
              <w:t>E.g.</w:t>
            </w:r>
            <w:proofErr w:type="gramEnd"/>
            <w:r>
              <w:t xml:space="preserve"> </w:t>
            </w:r>
            <w:r w:rsidRPr="00010B3C">
              <w:t>Contingency funds, time or resources (“risk contingency”).</w:t>
            </w:r>
          </w:p>
        </w:tc>
      </w:tr>
      <w:tr w:rsidR="009D5DB2" w14:paraId="215EECE5" w14:textId="77777777" w:rsidTr="008A440D">
        <w:tc>
          <w:tcPr>
            <w:tcW w:w="600" w:type="pct"/>
            <w:shd w:val="clear" w:color="auto" w:fill="E8E3DB" w:themeFill="accent6"/>
            <w:vAlign w:val="center"/>
          </w:tcPr>
          <w:p w14:paraId="00643F80" w14:textId="49D14935" w:rsidR="009D5DB2" w:rsidRPr="00010B3C" w:rsidRDefault="00010B3C" w:rsidP="00010B3C">
            <w:pPr>
              <w:pStyle w:val="ACUBodyArial"/>
            </w:pPr>
            <w:r w:rsidRPr="00010B3C">
              <w:t>Escalate</w:t>
            </w:r>
          </w:p>
        </w:tc>
        <w:tc>
          <w:tcPr>
            <w:tcW w:w="4400" w:type="pct"/>
            <w:vAlign w:val="center"/>
          </w:tcPr>
          <w:p w14:paraId="7A0C1A76" w14:textId="77777777" w:rsidR="00010B3C" w:rsidRPr="00010B3C" w:rsidRDefault="00010B3C" w:rsidP="00010B3C">
            <w:pPr>
              <w:pStyle w:val="ACUBodyArial"/>
            </w:pPr>
            <w:r w:rsidRPr="00010B3C">
              <w:t xml:space="preserve">Event </w:t>
            </w:r>
            <w:r w:rsidRPr="00010B3C">
              <w:rPr>
                <w:b/>
                <w:bCs/>
              </w:rPr>
              <w:t>outside</w:t>
            </w:r>
            <w:r w:rsidRPr="00010B3C">
              <w:t xml:space="preserve"> of the project’s “sphere of influence”.</w:t>
            </w:r>
          </w:p>
          <w:p w14:paraId="6A2826A1" w14:textId="056F0BB9" w:rsidR="009D5DB2" w:rsidRPr="00010B3C" w:rsidRDefault="00010B3C" w:rsidP="00010B3C">
            <w:pPr>
              <w:pStyle w:val="ACUBodyArial"/>
            </w:pPr>
            <w:proofErr w:type="gramStart"/>
            <w:r>
              <w:t>E.g.</w:t>
            </w:r>
            <w:proofErr w:type="gramEnd"/>
            <w:r>
              <w:t xml:space="preserve"> </w:t>
            </w:r>
            <w:r w:rsidRPr="00010B3C">
              <w:t>Transfer the risk to outside of the project (to program, elsewhere).</w:t>
            </w:r>
          </w:p>
        </w:tc>
      </w:tr>
      <w:tr w:rsidR="00010B3C" w14:paraId="1CF5AD77" w14:textId="77777777" w:rsidTr="008A440D">
        <w:tc>
          <w:tcPr>
            <w:tcW w:w="600" w:type="pct"/>
            <w:shd w:val="clear" w:color="auto" w:fill="E8E3DB" w:themeFill="accent6"/>
            <w:vAlign w:val="center"/>
          </w:tcPr>
          <w:p w14:paraId="6550AF73" w14:textId="622A6836" w:rsidR="00010B3C" w:rsidRPr="00010B3C" w:rsidRDefault="00010B3C" w:rsidP="00010B3C">
            <w:pPr>
              <w:pStyle w:val="ACUBodyArial"/>
            </w:pPr>
            <w:r w:rsidRPr="00010B3C">
              <w:t>Transfer</w:t>
            </w:r>
          </w:p>
        </w:tc>
        <w:tc>
          <w:tcPr>
            <w:tcW w:w="4400" w:type="pct"/>
            <w:vAlign w:val="center"/>
          </w:tcPr>
          <w:p w14:paraId="102BE241" w14:textId="77777777" w:rsidR="00010B3C" w:rsidRPr="00010B3C" w:rsidRDefault="00010B3C" w:rsidP="00010B3C">
            <w:pPr>
              <w:pStyle w:val="ACUBodyArial"/>
            </w:pPr>
            <w:r w:rsidRPr="00010B3C">
              <w:rPr>
                <w:b/>
                <w:bCs/>
              </w:rPr>
              <w:t>Transfer</w:t>
            </w:r>
            <w:r w:rsidRPr="00010B3C">
              <w:t xml:space="preserve"> the ownership to a 3</w:t>
            </w:r>
            <w:r w:rsidRPr="00010B3C">
              <w:rPr>
                <w:vertAlign w:val="superscript"/>
              </w:rPr>
              <w:t>rd</w:t>
            </w:r>
            <w:r w:rsidRPr="00010B3C">
              <w:t xml:space="preserve"> party to bear the impact.</w:t>
            </w:r>
          </w:p>
          <w:p w14:paraId="6367B773" w14:textId="0C7273A1" w:rsidR="00010B3C" w:rsidRPr="00010B3C" w:rsidRDefault="00010B3C" w:rsidP="00010B3C">
            <w:pPr>
              <w:pStyle w:val="ACUBodyArial"/>
            </w:pPr>
            <w:proofErr w:type="gramStart"/>
            <w:r>
              <w:t>E.g.</w:t>
            </w:r>
            <w:proofErr w:type="gramEnd"/>
            <w:r>
              <w:t xml:space="preserve"> </w:t>
            </w:r>
            <w:r w:rsidRPr="00010B3C">
              <w:t>Warranty / guarantee, outsourcing, insurance</w:t>
            </w:r>
            <w:r>
              <w:t>.</w:t>
            </w:r>
          </w:p>
        </w:tc>
      </w:tr>
      <w:tr w:rsidR="00010B3C" w14:paraId="4E157E42" w14:textId="77777777" w:rsidTr="008A440D">
        <w:tc>
          <w:tcPr>
            <w:tcW w:w="600" w:type="pct"/>
            <w:shd w:val="clear" w:color="auto" w:fill="E8E3DB" w:themeFill="accent6"/>
            <w:vAlign w:val="center"/>
          </w:tcPr>
          <w:p w14:paraId="4FF31CC0" w14:textId="5394C97A" w:rsidR="00010B3C" w:rsidRPr="00010B3C" w:rsidRDefault="00010B3C" w:rsidP="00010B3C">
            <w:pPr>
              <w:pStyle w:val="ACUBodyArial"/>
            </w:pPr>
            <w:r w:rsidRPr="00010B3C">
              <w:t>Mitigate</w:t>
            </w:r>
          </w:p>
        </w:tc>
        <w:tc>
          <w:tcPr>
            <w:tcW w:w="4400" w:type="pct"/>
            <w:vAlign w:val="center"/>
          </w:tcPr>
          <w:p w14:paraId="32104994" w14:textId="77777777" w:rsidR="00010B3C" w:rsidRPr="00010B3C" w:rsidRDefault="00010B3C" w:rsidP="00010B3C">
            <w:pPr>
              <w:pStyle w:val="ACUBodyArial"/>
            </w:pPr>
            <w:r w:rsidRPr="00010B3C">
              <w:rPr>
                <w:b/>
                <w:bCs/>
              </w:rPr>
              <w:t>Reduce</w:t>
            </w:r>
            <w:r w:rsidRPr="00010B3C">
              <w:t xml:space="preserve"> the likelihood and/or consequence.</w:t>
            </w:r>
          </w:p>
          <w:p w14:paraId="3CA2D6C1" w14:textId="188FDA47" w:rsidR="00010B3C" w:rsidRPr="00010B3C" w:rsidRDefault="00010B3C" w:rsidP="00010B3C">
            <w:pPr>
              <w:pStyle w:val="ACUBodyArial"/>
            </w:pPr>
            <w:proofErr w:type="gramStart"/>
            <w:r>
              <w:t>E.g.</w:t>
            </w:r>
            <w:proofErr w:type="gramEnd"/>
            <w:r>
              <w:t xml:space="preserve"> </w:t>
            </w:r>
            <w:r w:rsidRPr="00010B3C">
              <w:t>Simplify, test / prototype, selection of vendors</w:t>
            </w:r>
            <w:r>
              <w:t>.</w:t>
            </w:r>
          </w:p>
        </w:tc>
      </w:tr>
      <w:tr w:rsidR="00010B3C" w14:paraId="19AA7C79" w14:textId="77777777" w:rsidTr="008A440D">
        <w:tc>
          <w:tcPr>
            <w:tcW w:w="600" w:type="pct"/>
            <w:shd w:val="clear" w:color="auto" w:fill="E8E3DB" w:themeFill="accent6"/>
            <w:vAlign w:val="center"/>
          </w:tcPr>
          <w:p w14:paraId="63239FF4" w14:textId="4F3A444C" w:rsidR="00010B3C" w:rsidRPr="00010B3C" w:rsidRDefault="00010B3C" w:rsidP="00010B3C">
            <w:pPr>
              <w:pStyle w:val="ACUBodyArial"/>
            </w:pPr>
            <w:r w:rsidRPr="00010B3C">
              <w:t>Avoid</w:t>
            </w:r>
          </w:p>
        </w:tc>
        <w:tc>
          <w:tcPr>
            <w:tcW w:w="4400" w:type="pct"/>
            <w:vAlign w:val="center"/>
          </w:tcPr>
          <w:p w14:paraId="1BF8C851" w14:textId="77777777" w:rsidR="00010B3C" w:rsidRPr="00010B3C" w:rsidRDefault="00010B3C" w:rsidP="00010B3C">
            <w:pPr>
              <w:pStyle w:val="ACUBodyArial"/>
            </w:pPr>
            <w:r w:rsidRPr="00010B3C">
              <w:rPr>
                <w:b/>
                <w:bCs/>
              </w:rPr>
              <w:t>Eliminate</w:t>
            </w:r>
            <w:r w:rsidRPr="00010B3C">
              <w:t xml:space="preserve"> the threat (likelihood ↓)</w:t>
            </w:r>
          </w:p>
          <w:p w14:paraId="68BC44DB" w14:textId="781FE2D9" w:rsidR="00010B3C" w:rsidRPr="00010B3C" w:rsidRDefault="00010B3C" w:rsidP="00010B3C">
            <w:pPr>
              <w:pStyle w:val="ACUBodyArial"/>
            </w:pPr>
            <w:proofErr w:type="gramStart"/>
            <w:r>
              <w:t>E.g.</w:t>
            </w:r>
            <w:proofErr w:type="gramEnd"/>
            <w:r>
              <w:t xml:space="preserve"> </w:t>
            </w:r>
            <w:r w:rsidRPr="00010B3C">
              <w:t>Change plans (schedule, scope). Clarify requirements</w:t>
            </w:r>
            <w:r>
              <w:t>.</w:t>
            </w:r>
          </w:p>
        </w:tc>
      </w:tr>
    </w:tbl>
    <w:p w14:paraId="310551E5" w14:textId="77777777" w:rsidR="00A56215" w:rsidRDefault="00A56215" w:rsidP="00973BD3">
      <w:pPr>
        <w:pStyle w:val="ACUBodyArial"/>
      </w:pPr>
    </w:p>
    <w:p w14:paraId="22D866BC" w14:textId="77777777" w:rsidR="0059552F" w:rsidRDefault="0059552F" w:rsidP="00973BD3">
      <w:pPr>
        <w:pStyle w:val="ACUBodyArial"/>
      </w:pPr>
    </w:p>
    <w:p w14:paraId="1D080D43" w14:textId="24F5DE41" w:rsidR="0059552F" w:rsidRDefault="00B1020A" w:rsidP="00B1020A">
      <w:pPr>
        <w:pStyle w:val="ACUSubheading-Level2"/>
        <w:numPr>
          <w:ilvl w:val="0"/>
          <w:numId w:val="18"/>
        </w:numPr>
        <w:ind w:left="0" w:firstLine="0"/>
      </w:pPr>
      <w:bookmarkStart w:id="11" w:name="_Toc146546926"/>
      <w:r>
        <w:t>Roles</w:t>
      </w:r>
      <w:bookmarkEnd w:id="11"/>
    </w:p>
    <w:p w14:paraId="762D59A6" w14:textId="77777777" w:rsidR="00B1020A" w:rsidRDefault="00B1020A" w:rsidP="00973BD3">
      <w:pPr>
        <w:pStyle w:val="ACUBodyArial"/>
      </w:pPr>
    </w:p>
    <w:p w14:paraId="421F31CD" w14:textId="659D72EC" w:rsidR="00B1020A" w:rsidRDefault="00565205" w:rsidP="00973BD3">
      <w:pPr>
        <w:pStyle w:val="ACUBodyArial"/>
      </w:pPr>
      <w:r>
        <w:t xml:space="preserve">The key roles for risk management in projects are listed below. The relevant committees and other roles for organisational </w:t>
      </w:r>
      <w:r w:rsidR="008752C4">
        <w:t xml:space="preserve">or university </w:t>
      </w:r>
      <w:r>
        <w:t xml:space="preserve">risks are listed in the </w:t>
      </w:r>
      <w:hyperlink r:id="rId17" w:history="1">
        <w:r w:rsidRPr="00565205">
          <w:rPr>
            <w:rStyle w:val="Hyperlink"/>
          </w:rPr>
          <w:t>ACU Risk Management Procedure</w:t>
        </w:r>
      </w:hyperlink>
      <w:r>
        <w:t xml:space="preserve"> (section 9 Roles and Responsibilities).</w:t>
      </w:r>
    </w:p>
    <w:p w14:paraId="67A67640" w14:textId="77777777" w:rsidR="00565205" w:rsidRDefault="00565205" w:rsidP="00973BD3">
      <w:pPr>
        <w:pStyle w:val="ACUBodyArial"/>
      </w:pPr>
    </w:p>
    <w:tbl>
      <w:tblPr>
        <w:tblStyle w:val="TableGrid"/>
        <w:tblW w:w="5000" w:type="pct"/>
        <w:jc w:val="center"/>
        <w:tblLayout w:type="fixed"/>
        <w:tblCellMar>
          <w:top w:w="57" w:type="dxa"/>
          <w:bottom w:w="57" w:type="dxa"/>
        </w:tblCellMar>
        <w:tblLook w:val="04A0" w:firstRow="1" w:lastRow="0" w:firstColumn="1" w:lastColumn="0" w:noHBand="0" w:noVBand="1"/>
      </w:tblPr>
      <w:tblGrid>
        <w:gridCol w:w="2614"/>
        <w:gridCol w:w="7842"/>
      </w:tblGrid>
      <w:tr w:rsidR="00565205" w:rsidRPr="0028697E" w14:paraId="1AB22071" w14:textId="77777777" w:rsidTr="00AF5D18">
        <w:trPr>
          <w:jc w:val="center"/>
        </w:trPr>
        <w:tc>
          <w:tcPr>
            <w:tcW w:w="1250" w:type="pct"/>
            <w:shd w:val="clear" w:color="auto" w:fill="D6CDBF" w:themeFill="accent6" w:themeFillShade="E6"/>
            <w:vAlign w:val="center"/>
          </w:tcPr>
          <w:p w14:paraId="007FEAC3" w14:textId="1818A307" w:rsidR="00565205" w:rsidRPr="0028697E" w:rsidRDefault="00565205" w:rsidP="00AF5D18">
            <w:pPr>
              <w:pStyle w:val="ACUBodyArial"/>
              <w:jc w:val="center"/>
              <w:rPr>
                <w:b/>
                <w:bCs/>
              </w:rPr>
            </w:pPr>
            <w:r>
              <w:rPr>
                <w:b/>
                <w:bCs/>
              </w:rPr>
              <w:t>ROLE</w:t>
            </w:r>
          </w:p>
        </w:tc>
        <w:tc>
          <w:tcPr>
            <w:tcW w:w="3750" w:type="pct"/>
            <w:shd w:val="clear" w:color="auto" w:fill="D6CDBF" w:themeFill="accent6" w:themeFillShade="E6"/>
            <w:vAlign w:val="center"/>
          </w:tcPr>
          <w:p w14:paraId="465DE1F4" w14:textId="64CF0905" w:rsidR="00565205" w:rsidRPr="0028697E" w:rsidRDefault="00565205" w:rsidP="00AF5D18">
            <w:pPr>
              <w:pStyle w:val="ACUBodyArial"/>
              <w:jc w:val="center"/>
              <w:rPr>
                <w:b/>
                <w:bCs/>
              </w:rPr>
            </w:pPr>
            <w:r>
              <w:rPr>
                <w:b/>
                <w:bCs/>
              </w:rPr>
              <w:t>DEFINITION</w:t>
            </w:r>
          </w:p>
        </w:tc>
      </w:tr>
      <w:tr w:rsidR="00565205" w:rsidRPr="0028697E" w14:paraId="0AF0EF38" w14:textId="77777777" w:rsidTr="00AF5D18">
        <w:trPr>
          <w:jc w:val="center"/>
        </w:trPr>
        <w:tc>
          <w:tcPr>
            <w:tcW w:w="1250" w:type="pct"/>
            <w:vAlign w:val="center"/>
          </w:tcPr>
          <w:p w14:paraId="3E9342FA" w14:textId="4E949867" w:rsidR="00565205" w:rsidRPr="0028697E" w:rsidRDefault="00565205" w:rsidP="00565205">
            <w:pPr>
              <w:pStyle w:val="ACUBodyArial"/>
            </w:pPr>
            <w:r>
              <w:t>Project Manager</w:t>
            </w:r>
          </w:p>
        </w:tc>
        <w:tc>
          <w:tcPr>
            <w:tcW w:w="3750" w:type="pct"/>
            <w:vAlign w:val="center"/>
          </w:tcPr>
          <w:p w14:paraId="5CA8DFBE" w14:textId="3148FA52" w:rsidR="00565205" w:rsidRDefault="00565205" w:rsidP="00565205">
            <w:pPr>
              <w:pStyle w:val="ACUBodyArial"/>
            </w:pPr>
            <w:r>
              <w:t xml:space="preserve">Project Manager is a role which is responsible for the </w:t>
            </w:r>
            <w:r w:rsidRPr="00565205">
              <w:t>day-to-day management</w:t>
            </w:r>
            <w:r>
              <w:t xml:space="preserve"> and delivery of a project. They plan, </w:t>
            </w:r>
            <w:proofErr w:type="gramStart"/>
            <w:r>
              <w:t>direct</w:t>
            </w:r>
            <w:proofErr w:type="gramEnd"/>
            <w:r>
              <w:t xml:space="preserve"> and control the work done and resources used within their project. The role operates in close collaboration with the Executive Sponsor.</w:t>
            </w:r>
          </w:p>
          <w:p w14:paraId="559C7089" w14:textId="77777777" w:rsidR="00565205" w:rsidRDefault="00565205" w:rsidP="00565205">
            <w:pPr>
              <w:pStyle w:val="ACUBodyArial"/>
            </w:pPr>
          </w:p>
          <w:p w14:paraId="327D45F1" w14:textId="2F38CE24" w:rsidR="00565205" w:rsidRPr="0028697E" w:rsidRDefault="00565205" w:rsidP="00565205">
            <w:pPr>
              <w:pStyle w:val="ACUBodyArial"/>
            </w:pPr>
            <w:r>
              <w:t>The role commences on approval of the respective Business Case, though a candidate Project Manager is sometimes used to assist the Executive Sponsor in developing the Business Case. The role ends at the closure of the project as the responsibility for the use of the project outputs shifts to the Executive Sponsor.</w:t>
            </w:r>
          </w:p>
        </w:tc>
      </w:tr>
      <w:tr w:rsidR="00565205" w:rsidRPr="0028697E" w14:paraId="21B3416D" w14:textId="77777777" w:rsidTr="00AF5D18">
        <w:trPr>
          <w:jc w:val="center"/>
        </w:trPr>
        <w:tc>
          <w:tcPr>
            <w:tcW w:w="1250" w:type="pct"/>
            <w:vAlign w:val="center"/>
          </w:tcPr>
          <w:p w14:paraId="5815E174" w14:textId="41AB0934" w:rsidR="00565205" w:rsidRPr="0028697E" w:rsidRDefault="00565205" w:rsidP="00565205">
            <w:pPr>
              <w:pStyle w:val="ACUBodyArial"/>
            </w:pPr>
            <w:r>
              <w:t>Risk Owner</w:t>
            </w:r>
          </w:p>
        </w:tc>
        <w:tc>
          <w:tcPr>
            <w:tcW w:w="3750" w:type="pct"/>
            <w:vAlign w:val="center"/>
          </w:tcPr>
          <w:p w14:paraId="7B314127" w14:textId="6F5EA72C" w:rsidR="008752C4" w:rsidRDefault="008752C4" w:rsidP="008752C4">
            <w:pPr>
              <w:pStyle w:val="ACUBodyArial"/>
            </w:pPr>
            <w:r w:rsidRPr="008752C4">
              <w:t xml:space="preserve">The person who takes responsibility for the risk and ensures that the risk is effectively managed. </w:t>
            </w:r>
            <w:r>
              <w:t>Project risks can be owned also by members of Senior Management.</w:t>
            </w:r>
          </w:p>
          <w:p w14:paraId="507C0867" w14:textId="77777777" w:rsidR="008752C4" w:rsidRDefault="008752C4" w:rsidP="008752C4">
            <w:pPr>
              <w:pStyle w:val="ACUBodyArial"/>
            </w:pPr>
          </w:p>
          <w:p w14:paraId="5A76FC20" w14:textId="32126F1E" w:rsidR="008752C4" w:rsidRPr="0028697E" w:rsidRDefault="008752C4" w:rsidP="008752C4">
            <w:pPr>
              <w:pStyle w:val="ACUBodyArial"/>
            </w:pPr>
            <w:r>
              <w:t>They ensure risks are appropriately identified, captured, and assessed based on ACU’s Risk Appetite Statement, Risk Matrix and Likelihood and Consequence Baselines. They also design and implement actions within appropriate timeframes, that will effectively mitigate risks where required, and ensure that risks are recorded and managed in risk registers.</w:t>
            </w:r>
          </w:p>
        </w:tc>
      </w:tr>
    </w:tbl>
    <w:p w14:paraId="1C03E688" w14:textId="77777777" w:rsidR="00565205" w:rsidRDefault="00565205" w:rsidP="00973BD3">
      <w:pPr>
        <w:pStyle w:val="ACUBodyArial"/>
      </w:pPr>
    </w:p>
    <w:p w14:paraId="060B1B64" w14:textId="77777777" w:rsidR="00565205" w:rsidRDefault="00565205" w:rsidP="00973BD3">
      <w:pPr>
        <w:pStyle w:val="ACUBodyArial"/>
      </w:pPr>
    </w:p>
    <w:p w14:paraId="6F32950A" w14:textId="77777777" w:rsidR="00B1020A" w:rsidRDefault="00B1020A" w:rsidP="00973BD3">
      <w:pPr>
        <w:pStyle w:val="ACUBodyArial"/>
      </w:pPr>
    </w:p>
    <w:p w14:paraId="641210CE" w14:textId="44AE8673" w:rsidR="00B1020A" w:rsidRDefault="00B1020A" w:rsidP="00231B74">
      <w:pPr>
        <w:pStyle w:val="ACUSubheading-Level2"/>
        <w:keepNext/>
        <w:numPr>
          <w:ilvl w:val="0"/>
          <w:numId w:val="18"/>
        </w:numPr>
        <w:ind w:left="0" w:firstLine="0"/>
      </w:pPr>
      <w:bookmarkStart w:id="12" w:name="_Toc146546927"/>
      <w:r>
        <w:t>Risk register and other data</w:t>
      </w:r>
      <w:bookmarkEnd w:id="12"/>
    </w:p>
    <w:p w14:paraId="2B1FC1D7" w14:textId="77777777" w:rsidR="00B1020A" w:rsidRDefault="00B1020A" w:rsidP="00231B74">
      <w:pPr>
        <w:pStyle w:val="ACUBodyArial"/>
        <w:keepNext/>
      </w:pPr>
    </w:p>
    <w:p w14:paraId="7628DB1A" w14:textId="4B5564FE" w:rsidR="00B1020A" w:rsidRDefault="008752C4" w:rsidP="00231B74">
      <w:pPr>
        <w:pStyle w:val="ACUBodyArial"/>
        <w:keepNext/>
      </w:pPr>
      <w:r>
        <w:t>Project risks are listed and managed in the PPM System or an offline Risk Register</w:t>
      </w:r>
      <w:r w:rsidR="008E5A2F">
        <w:t xml:space="preserve"> (a part of the Project Controls Workbook</w:t>
      </w:r>
      <w:r w:rsidR="00EF18C4">
        <w:rPr>
          <w:rStyle w:val="FootnoteReference"/>
        </w:rPr>
        <w:footnoteReference w:id="2"/>
      </w:r>
      <w:r w:rsidR="008E5A2F">
        <w:t>)</w:t>
      </w:r>
      <w:r>
        <w:t xml:space="preserve">. Both of these registers are </w:t>
      </w:r>
      <w:proofErr w:type="gramStart"/>
      <w:r>
        <w:t>project-specific</w:t>
      </w:r>
      <w:proofErr w:type="gramEnd"/>
      <w:r>
        <w:t>.</w:t>
      </w:r>
    </w:p>
    <w:p w14:paraId="76C602F9" w14:textId="77777777" w:rsidR="00231B74" w:rsidRDefault="00231B74" w:rsidP="00231B74">
      <w:pPr>
        <w:pStyle w:val="ACUBodyArial"/>
        <w:keepNext/>
      </w:pPr>
    </w:p>
    <w:p w14:paraId="5B49ECAE" w14:textId="142C2CC0" w:rsidR="008752C4" w:rsidRDefault="008752C4" w:rsidP="00973BD3">
      <w:pPr>
        <w:pStyle w:val="ACUBodyArial"/>
      </w:pPr>
      <w:r>
        <w:t xml:space="preserve">If the project identifies any organisational or university-level risks, they need to be entered into </w:t>
      </w:r>
      <w:r w:rsidRPr="008752C4">
        <w:t>ACU’s Enterprise Risk Management System (CARM)</w:t>
      </w:r>
      <w:r>
        <w:t>.</w:t>
      </w:r>
    </w:p>
    <w:p w14:paraId="6B6EBF66" w14:textId="77777777" w:rsidR="008752C4" w:rsidRDefault="008752C4" w:rsidP="00973BD3">
      <w:pPr>
        <w:pStyle w:val="ACUBodyArial"/>
      </w:pPr>
    </w:p>
    <w:p w14:paraId="440ABEA8" w14:textId="16B3EF44" w:rsidR="008752C4" w:rsidRDefault="008752C4" w:rsidP="00973BD3">
      <w:pPr>
        <w:pStyle w:val="ACUBodyArial"/>
      </w:pPr>
      <w:r>
        <w:t xml:space="preserve">The </w:t>
      </w:r>
      <w:r w:rsidR="00494F48">
        <w:t xml:space="preserve">information expected for each </w:t>
      </w:r>
      <w:r w:rsidR="008E5A2F">
        <w:t xml:space="preserve">project </w:t>
      </w:r>
      <w:r w:rsidR="00494F48">
        <w:t>risk is itemised in the table below.</w:t>
      </w:r>
      <w:r w:rsidR="00A73517">
        <w:t xml:space="preserve"> Some risk registers have only a subset of the fields available</w:t>
      </w:r>
      <w:r w:rsidR="00EF18C4">
        <w:t xml:space="preserve"> but where possible, the project should use as many of them, as possible.</w:t>
      </w:r>
    </w:p>
    <w:p w14:paraId="7D0E3A18" w14:textId="77777777" w:rsidR="00494F48" w:rsidRDefault="00494F48" w:rsidP="00973BD3">
      <w:pPr>
        <w:pStyle w:val="ACUBodyArial"/>
      </w:pPr>
    </w:p>
    <w:tbl>
      <w:tblPr>
        <w:tblStyle w:val="TableGrid"/>
        <w:tblW w:w="5000" w:type="pct"/>
        <w:tblLayout w:type="fixed"/>
        <w:tblCellMar>
          <w:top w:w="57" w:type="dxa"/>
          <w:bottom w:w="57" w:type="dxa"/>
        </w:tblCellMar>
        <w:tblLook w:val="04A0" w:firstRow="1" w:lastRow="0" w:firstColumn="1" w:lastColumn="0" w:noHBand="0" w:noVBand="1"/>
      </w:tblPr>
      <w:tblGrid>
        <w:gridCol w:w="1255"/>
        <w:gridCol w:w="9201"/>
      </w:tblGrid>
      <w:tr w:rsidR="00494F48" w14:paraId="16E7FBE9" w14:textId="77777777" w:rsidTr="00301A93">
        <w:trPr>
          <w:cantSplit/>
        </w:trPr>
        <w:tc>
          <w:tcPr>
            <w:tcW w:w="600" w:type="pct"/>
            <w:shd w:val="clear" w:color="auto" w:fill="D6CDBF" w:themeFill="accent6" w:themeFillShade="E6"/>
          </w:tcPr>
          <w:p w14:paraId="630537E3" w14:textId="00D1A6FB" w:rsidR="00494F48" w:rsidRPr="00494F48" w:rsidRDefault="00494F48" w:rsidP="00973BD3">
            <w:pPr>
              <w:pStyle w:val="ACUBodyArial"/>
              <w:rPr>
                <w:b/>
                <w:bCs/>
              </w:rPr>
            </w:pPr>
            <w:r w:rsidRPr="00494F48">
              <w:rPr>
                <w:b/>
                <w:bCs/>
              </w:rPr>
              <w:t>IDENTIFY</w:t>
            </w:r>
          </w:p>
        </w:tc>
        <w:tc>
          <w:tcPr>
            <w:tcW w:w="4400" w:type="pct"/>
          </w:tcPr>
          <w:p w14:paraId="1E51CAEE" w14:textId="7022F95A" w:rsidR="00494F48" w:rsidRPr="00B934CF" w:rsidRDefault="00494F48" w:rsidP="00494F48">
            <w:pPr>
              <w:pStyle w:val="ACUBodyArial"/>
              <w:numPr>
                <w:ilvl w:val="0"/>
                <w:numId w:val="20"/>
              </w:numPr>
              <w:ind w:left="357" w:hanging="357"/>
            </w:pPr>
            <w:r w:rsidRPr="00B934CF">
              <w:rPr>
                <w:b/>
                <w:bCs/>
              </w:rPr>
              <w:t>Risk ID</w:t>
            </w:r>
            <w:r w:rsidRPr="00B934CF">
              <w:t xml:space="preserve"> – A unique running number for the risk. A prefix can be added to </w:t>
            </w:r>
            <w:proofErr w:type="gramStart"/>
            <w:r w:rsidRPr="00B934CF">
              <w:t>e.g.</w:t>
            </w:r>
            <w:proofErr w:type="gramEnd"/>
            <w:r w:rsidRPr="00B934CF">
              <w:t xml:space="preserve"> identify the project in a program (e.g. "</w:t>
            </w:r>
            <w:r w:rsidR="00EF18C4" w:rsidRPr="00B934CF">
              <w:t>TT</w:t>
            </w:r>
            <w:r w:rsidRPr="00B934CF">
              <w:t>-R08").</w:t>
            </w:r>
          </w:p>
          <w:p w14:paraId="23151325" w14:textId="77777777" w:rsidR="00494F48" w:rsidRPr="00B934CF" w:rsidRDefault="00494F48" w:rsidP="00494F48">
            <w:pPr>
              <w:pStyle w:val="ACUBodyArial"/>
              <w:numPr>
                <w:ilvl w:val="0"/>
                <w:numId w:val="20"/>
              </w:numPr>
              <w:ind w:left="357" w:hanging="357"/>
            </w:pPr>
            <w:r w:rsidRPr="00B934CF">
              <w:rPr>
                <w:b/>
                <w:bCs/>
              </w:rPr>
              <w:t>Category</w:t>
            </w:r>
            <w:r w:rsidRPr="00B934CF">
              <w:t xml:space="preserve"> – Which aspect of the project will be impacted if the risk eventuates?</w:t>
            </w:r>
          </w:p>
          <w:p w14:paraId="10210F35" w14:textId="3F7B7145" w:rsidR="00494F48" w:rsidRPr="00B934CF" w:rsidRDefault="00494F48" w:rsidP="00494F48">
            <w:pPr>
              <w:pStyle w:val="ACUBodyArial"/>
              <w:numPr>
                <w:ilvl w:val="0"/>
                <w:numId w:val="20"/>
              </w:numPr>
              <w:ind w:left="357" w:hanging="357"/>
            </w:pPr>
            <w:r w:rsidRPr="00B934CF">
              <w:rPr>
                <w:b/>
                <w:bCs/>
              </w:rPr>
              <w:t>Title</w:t>
            </w:r>
            <w:r w:rsidRPr="00B934CF">
              <w:t xml:space="preserve"> – The name of the risk in one short sentence. Any reasons and explanations are given in the Description field. </w:t>
            </w:r>
            <w:proofErr w:type="gramStart"/>
            <w:r w:rsidRPr="00B934CF">
              <w:t>E.g.</w:t>
            </w:r>
            <w:proofErr w:type="gramEnd"/>
            <w:r w:rsidRPr="00B934CF">
              <w:t xml:space="preserve"> "Equipment installations delayed" or "Consultancy costs significantly </w:t>
            </w:r>
            <w:r w:rsidR="00B934CF" w:rsidRPr="00B934CF">
              <w:t xml:space="preserve">higher </w:t>
            </w:r>
            <w:r w:rsidRPr="00B934CF">
              <w:t>than expected".</w:t>
            </w:r>
          </w:p>
          <w:p w14:paraId="5959203A" w14:textId="1D57B465" w:rsidR="00494F48" w:rsidRPr="00B934CF" w:rsidRDefault="00494F48" w:rsidP="00494F48">
            <w:pPr>
              <w:pStyle w:val="ACUBodyArial"/>
              <w:numPr>
                <w:ilvl w:val="0"/>
                <w:numId w:val="20"/>
              </w:numPr>
              <w:ind w:left="357" w:hanging="357"/>
            </w:pPr>
            <w:r w:rsidRPr="00B934CF">
              <w:rPr>
                <w:b/>
                <w:bCs/>
              </w:rPr>
              <w:t>Description</w:t>
            </w:r>
            <w:r w:rsidRPr="00B934CF">
              <w:t xml:space="preserve"> – A brief description of the risk </w:t>
            </w:r>
            <w:r w:rsidR="004D19A5" w:rsidRPr="00B934CF">
              <w:t xml:space="preserve">event </w:t>
            </w:r>
            <w:r w:rsidRPr="00B934CF">
              <w:t>giving the key reason or background for it.</w:t>
            </w:r>
          </w:p>
          <w:p w14:paraId="62BD0709" w14:textId="170D5870" w:rsidR="004D19A5" w:rsidRPr="00B934CF" w:rsidRDefault="004D19A5" w:rsidP="004D19A5">
            <w:pPr>
              <w:pStyle w:val="ACUBodyArial"/>
              <w:numPr>
                <w:ilvl w:val="1"/>
                <w:numId w:val="20"/>
              </w:numPr>
            </w:pPr>
            <w:r w:rsidRPr="00B934CF">
              <w:t>In Sensei IQ PPM System this information is in two fields: Risk event, Causes.</w:t>
            </w:r>
          </w:p>
          <w:p w14:paraId="4B364043" w14:textId="77777777" w:rsidR="008E30C2" w:rsidRPr="00B934CF" w:rsidRDefault="008E30C2" w:rsidP="008E30C2">
            <w:pPr>
              <w:pStyle w:val="ACUBodyArial"/>
              <w:numPr>
                <w:ilvl w:val="0"/>
                <w:numId w:val="20"/>
              </w:numPr>
              <w:ind w:left="357" w:hanging="357"/>
            </w:pPr>
            <w:r w:rsidRPr="00B934CF">
              <w:rPr>
                <w:b/>
                <w:bCs/>
              </w:rPr>
              <w:t>Date Raised</w:t>
            </w:r>
            <w:r w:rsidRPr="00B934CF">
              <w:t xml:space="preserve"> – When was this entry added, </w:t>
            </w:r>
            <w:proofErr w:type="gramStart"/>
            <w:r w:rsidRPr="00B934CF">
              <w:t>i.e.</w:t>
            </w:r>
            <w:proofErr w:type="gramEnd"/>
            <w:r w:rsidRPr="00B934CF">
              <w:t xml:space="preserve"> the risk identified and added to the register?</w:t>
            </w:r>
          </w:p>
          <w:p w14:paraId="5A3DFB8B" w14:textId="6395CD71" w:rsidR="004D19A5" w:rsidRPr="00B934CF" w:rsidRDefault="008E30C2" w:rsidP="004D19A5">
            <w:pPr>
              <w:pStyle w:val="ACUBodyArial"/>
              <w:numPr>
                <w:ilvl w:val="0"/>
                <w:numId w:val="20"/>
              </w:numPr>
              <w:ind w:left="357" w:hanging="357"/>
            </w:pPr>
            <w:r w:rsidRPr="00B934CF">
              <w:rPr>
                <w:b/>
                <w:bCs/>
              </w:rPr>
              <w:t>Source</w:t>
            </w:r>
            <w:r w:rsidRPr="00B934CF">
              <w:t xml:space="preserve"> – Where or by whom was the risk identified? This can be any individual, a meeting / workshop, specific event in the project environment, </w:t>
            </w:r>
            <w:proofErr w:type="gramStart"/>
            <w:r w:rsidRPr="00B934CF">
              <w:t>message</w:t>
            </w:r>
            <w:proofErr w:type="gramEnd"/>
            <w:r w:rsidRPr="00B934CF">
              <w:t xml:space="preserve"> or document, etc.</w:t>
            </w:r>
          </w:p>
        </w:tc>
      </w:tr>
      <w:tr w:rsidR="00494F48" w14:paraId="25219103" w14:textId="77777777" w:rsidTr="00301A93">
        <w:trPr>
          <w:cantSplit/>
        </w:trPr>
        <w:tc>
          <w:tcPr>
            <w:tcW w:w="600" w:type="pct"/>
            <w:shd w:val="clear" w:color="auto" w:fill="D6CDBF" w:themeFill="accent6" w:themeFillShade="E6"/>
          </w:tcPr>
          <w:p w14:paraId="5CB7C926" w14:textId="4D7EEF5B" w:rsidR="00494F48" w:rsidRPr="00494F48" w:rsidRDefault="00494F48" w:rsidP="00973BD3">
            <w:pPr>
              <w:pStyle w:val="ACUBodyArial"/>
              <w:rPr>
                <w:b/>
                <w:bCs/>
              </w:rPr>
            </w:pPr>
            <w:r w:rsidRPr="00494F48">
              <w:rPr>
                <w:b/>
                <w:bCs/>
              </w:rPr>
              <w:t>ASSESS</w:t>
            </w:r>
          </w:p>
        </w:tc>
        <w:tc>
          <w:tcPr>
            <w:tcW w:w="4400" w:type="pct"/>
          </w:tcPr>
          <w:p w14:paraId="6724E3E5" w14:textId="374B668B" w:rsidR="00494F48" w:rsidRPr="00B934CF" w:rsidRDefault="00494F48" w:rsidP="00DD605C">
            <w:pPr>
              <w:pStyle w:val="ACUBodyArial"/>
              <w:numPr>
                <w:ilvl w:val="0"/>
                <w:numId w:val="20"/>
              </w:numPr>
              <w:ind w:left="357" w:hanging="357"/>
            </w:pPr>
            <w:r w:rsidRPr="00B934CF">
              <w:rPr>
                <w:b/>
                <w:bCs/>
              </w:rPr>
              <w:t>Impact</w:t>
            </w:r>
            <w:r w:rsidRPr="00B934CF">
              <w:t xml:space="preserve"> – What will happen to the project if the risk eventuates but is not responded to? A short paragraph with one or two key impacts.</w:t>
            </w:r>
          </w:p>
          <w:p w14:paraId="0D47B657" w14:textId="630F358B" w:rsidR="00494F48" w:rsidRPr="00B934CF" w:rsidRDefault="00494F48" w:rsidP="00DD605C">
            <w:pPr>
              <w:pStyle w:val="ACUBodyArial"/>
              <w:numPr>
                <w:ilvl w:val="0"/>
                <w:numId w:val="20"/>
              </w:numPr>
              <w:ind w:left="357" w:hanging="357"/>
            </w:pPr>
            <w:r w:rsidRPr="00B934CF">
              <w:rPr>
                <w:b/>
                <w:bCs/>
              </w:rPr>
              <w:t>Status</w:t>
            </w:r>
            <w:r w:rsidRPr="00B934CF">
              <w:t xml:space="preserve"> – Status of the risk </w:t>
            </w:r>
            <w:r w:rsidR="004D19A5" w:rsidRPr="00B934CF">
              <w:t>in the lifecycle as of now (</w:t>
            </w:r>
            <w:r w:rsidR="00B934CF" w:rsidRPr="00B934CF">
              <w:t>see the list below</w:t>
            </w:r>
            <w:r w:rsidR="004D19A5" w:rsidRPr="00B934CF">
              <w:t>)</w:t>
            </w:r>
            <w:r w:rsidR="00B934CF" w:rsidRPr="00B934CF">
              <w:t>.</w:t>
            </w:r>
          </w:p>
          <w:p w14:paraId="132ADB89" w14:textId="08F49860" w:rsidR="00494F48" w:rsidRPr="00B934CF" w:rsidRDefault="00494F48" w:rsidP="00DD605C">
            <w:pPr>
              <w:pStyle w:val="ACUBodyArial"/>
              <w:numPr>
                <w:ilvl w:val="0"/>
                <w:numId w:val="20"/>
              </w:numPr>
              <w:ind w:left="357" w:hanging="357"/>
            </w:pPr>
            <w:r w:rsidRPr="00B934CF">
              <w:rPr>
                <w:b/>
                <w:bCs/>
              </w:rPr>
              <w:t>Likelihood</w:t>
            </w:r>
            <w:r w:rsidRPr="00B934CF">
              <w:t xml:space="preserve"> – How likely is it that the opportunity or threat will happen?</w:t>
            </w:r>
          </w:p>
          <w:p w14:paraId="6E34C586" w14:textId="7515761F" w:rsidR="00494F48" w:rsidRPr="00B934CF" w:rsidRDefault="00494F48" w:rsidP="00DD605C">
            <w:pPr>
              <w:pStyle w:val="ACUBodyArial"/>
              <w:numPr>
                <w:ilvl w:val="0"/>
                <w:numId w:val="20"/>
              </w:numPr>
              <w:ind w:left="357" w:hanging="357"/>
            </w:pPr>
            <w:r w:rsidRPr="00B934CF">
              <w:rPr>
                <w:b/>
                <w:bCs/>
              </w:rPr>
              <w:t>Consequence</w:t>
            </w:r>
            <w:r w:rsidRPr="00B934CF">
              <w:t xml:space="preserve"> – How big will the consequences be if the </w:t>
            </w:r>
            <w:r w:rsidR="008E30C2" w:rsidRPr="00B934CF">
              <w:t>risk eventuates</w:t>
            </w:r>
            <w:r w:rsidRPr="00B934CF">
              <w:t>?</w:t>
            </w:r>
          </w:p>
          <w:p w14:paraId="04F0D748" w14:textId="060CDBF2" w:rsidR="00494F48" w:rsidRPr="00B934CF" w:rsidRDefault="00494F48" w:rsidP="00DD605C">
            <w:pPr>
              <w:pStyle w:val="ACUBodyArial"/>
              <w:numPr>
                <w:ilvl w:val="0"/>
                <w:numId w:val="20"/>
              </w:numPr>
              <w:ind w:left="357" w:hanging="357"/>
            </w:pPr>
            <w:r w:rsidRPr="00B934CF">
              <w:rPr>
                <w:b/>
                <w:bCs/>
              </w:rPr>
              <w:t>Risk Rating</w:t>
            </w:r>
            <w:r w:rsidR="008E30C2" w:rsidRPr="00B934CF">
              <w:t xml:space="preserve"> - Resulting rating (</w:t>
            </w:r>
            <w:r w:rsidR="004D19A5" w:rsidRPr="00B934CF">
              <w:t xml:space="preserve">automatically calculated, </w:t>
            </w:r>
            <w:r w:rsidR="00B934CF" w:rsidRPr="00B934CF">
              <w:t>[</w:t>
            </w:r>
            <w:r w:rsidR="008E30C2" w:rsidRPr="00B934CF">
              <w:t>likelihood * consequence</w:t>
            </w:r>
            <w:r w:rsidR="00B934CF" w:rsidRPr="00B934CF">
              <w:t>]</w:t>
            </w:r>
            <w:r w:rsidR="008E30C2" w:rsidRPr="00B934CF">
              <w:t>). Use this to prioritise your attention and project team's efforts to help or protect the project.</w:t>
            </w:r>
          </w:p>
          <w:p w14:paraId="03CF9A51" w14:textId="6BF70F09" w:rsidR="004D19A5" w:rsidRPr="00B934CF" w:rsidRDefault="004D19A5" w:rsidP="00DD605C">
            <w:pPr>
              <w:pStyle w:val="ACUBodyArial"/>
              <w:numPr>
                <w:ilvl w:val="0"/>
                <w:numId w:val="20"/>
              </w:numPr>
              <w:ind w:left="357" w:hanging="357"/>
            </w:pPr>
            <w:r w:rsidRPr="00B934CF">
              <w:rPr>
                <w:b/>
                <w:bCs/>
              </w:rPr>
              <w:t xml:space="preserve">Risk timing </w:t>
            </w:r>
            <w:r w:rsidRPr="00B934CF">
              <w:t>– When does the risk event become active (in calendar time</w:t>
            </w:r>
            <w:r w:rsidR="00B934CF" w:rsidRPr="00B934CF">
              <w:t xml:space="preserve"> or project event</w:t>
            </w:r>
            <w:r w:rsidRPr="00B934CF">
              <w:t>)</w:t>
            </w:r>
            <w:r w:rsidR="008E5A2F" w:rsidRPr="00B934CF">
              <w:t>.</w:t>
            </w:r>
          </w:p>
          <w:p w14:paraId="11AC96CA" w14:textId="298322D4" w:rsidR="00DD605C" w:rsidRPr="00B934CF" w:rsidRDefault="00DD605C" w:rsidP="00DD605C">
            <w:pPr>
              <w:pStyle w:val="ACUBodyArial"/>
              <w:numPr>
                <w:ilvl w:val="0"/>
                <w:numId w:val="20"/>
              </w:numPr>
              <w:ind w:left="357" w:hanging="357"/>
            </w:pPr>
            <w:r w:rsidRPr="00B934CF">
              <w:rPr>
                <w:b/>
                <w:bCs/>
              </w:rPr>
              <w:t>Owner</w:t>
            </w:r>
            <w:r w:rsidRPr="00B934CF">
              <w:t xml:space="preserve"> – Who owns this risk? This person is typically in a senior position and can prioritise and direct staff time and ACU resources to work on the risk when needed.</w:t>
            </w:r>
          </w:p>
        </w:tc>
      </w:tr>
      <w:tr w:rsidR="00494F48" w14:paraId="7B0DC4A9" w14:textId="77777777" w:rsidTr="00301A93">
        <w:trPr>
          <w:cantSplit/>
        </w:trPr>
        <w:tc>
          <w:tcPr>
            <w:tcW w:w="600" w:type="pct"/>
            <w:shd w:val="clear" w:color="auto" w:fill="D6CDBF" w:themeFill="accent6" w:themeFillShade="E6"/>
          </w:tcPr>
          <w:p w14:paraId="13C4DA76" w14:textId="14D704CA" w:rsidR="00494F48" w:rsidRPr="00494F48" w:rsidRDefault="00494F48" w:rsidP="00973BD3">
            <w:pPr>
              <w:pStyle w:val="ACUBodyArial"/>
              <w:rPr>
                <w:b/>
                <w:bCs/>
              </w:rPr>
            </w:pPr>
            <w:r w:rsidRPr="00494F48">
              <w:rPr>
                <w:b/>
                <w:bCs/>
              </w:rPr>
              <w:t>PLAN</w:t>
            </w:r>
          </w:p>
        </w:tc>
        <w:tc>
          <w:tcPr>
            <w:tcW w:w="4400" w:type="pct"/>
          </w:tcPr>
          <w:p w14:paraId="5A8DE7E5" w14:textId="7757E4E6" w:rsidR="008E30C2" w:rsidRPr="00B934CF" w:rsidRDefault="008E30C2" w:rsidP="008E30C2">
            <w:pPr>
              <w:pStyle w:val="ACUBodyArial"/>
              <w:numPr>
                <w:ilvl w:val="0"/>
                <w:numId w:val="34"/>
              </w:numPr>
              <w:ind w:left="357" w:hanging="357"/>
            </w:pPr>
            <w:r w:rsidRPr="00B934CF">
              <w:rPr>
                <w:b/>
                <w:bCs/>
              </w:rPr>
              <w:t>Response</w:t>
            </w:r>
            <w:r w:rsidRPr="00B934CF">
              <w:t xml:space="preserve"> – How is the project going to act with this risk (choose a category)?</w:t>
            </w:r>
          </w:p>
          <w:p w14:paraId="4F74355B" w14:textId="77777777" w:rsidR="00494F48" w:rsidRPr="00B934CF" w:rsidRDefault="008E30C2" w:rsidP="008E30C2">
            <w:pPr>
              <w:pStyle w:val="ACUBodyArial"/>
              <w:numPr>
                <w:ilvl w:val="0"/>
                <w:numId w:val="34"/>
              </w:numPr>
              <w:ind w:left="357" w:hanging="357"/>
            </w:pPr>
            <w:r w:rsidRPr="00B934CF">
              <w:rPr>
                <w:b/>
                <w:bCs/>
              </w:rPr>
              <w:t>Response Plan</w:t>
            </w:r>
            <w:r w:rsidRPr="00B934CF">
              <w:t xml:space="preserve"> – A brief description (free-text) of the action to be taken.</w:t>
            </w:r>
          </w:p>
          <w:p w14:paraId="01FDA774" w14:textId="51D70A69" w:rsidR="008E5A2F" w:rsidRPr="00B934CF" w:rsidRDefault="008E5A2F" w:rsidP="008E30C2">
            <w:pPr>
              <w:pStyle w:val="ACUBodyArial"/>
              <w:numPr>
                <w:ilvl w:val="0"/>
                <w:numId w:val="34"/>
              </w:numPr>
              <w:ind w:left="357" w:hanging="357"/>
            </w:pPr>
            <w:r w:rsidRPr="00B934CF">
              <w:rPr>
                <w:b/>
                <w:bCs/>
              </w:rPr>
              <w:t>Residual risk rating</w:t>
            </w:r>
            <w:r w:rsidRPr="00B934CF">
              <w:t xml:space="preserve"> - Rating </w:t>
            </w:r>
            <w:r w:rsidR="00B934CF" w:rsidRPr="00B934CF">
              <w:t>[</w:t>
            </w:r>
            <w:r w:rsidRPr="00B934CF">
              <w:t>likelihood * consequence</w:t>
            </w:r>
            <w:r w:rsidR="00B934CF" w:rsidRPr="00B934CF">
              <w:t>]</w:t>
            </w:r>
            <w:r w:rsidRPr="00B934CF">
              <w:t xml:space="preserve"> after the controls to prevent the risk have been implemented.</w:t>
            </w:r>
          </w:p>
        </w:tc>
      </w:tr>
      <w:tr w:rsidR="00494F48" w14:paraId="5BB5B1CD" w14:textId="77777777" w:rsidTr="00301A93">
        <w:trPr>
          <w:cantSplit/>
        </w:trPr>
        <w:tc>
          <w:tcPr>
            <w:tcW w:w="600" w:type="pct"/>
            <w:shd w:val="clear" w:color="auto" w:fill="D6CDBF" w:themeFill="accent6" w:themeFillShade="E6"/>
          </w:tcPr>
          <w:p w14:paraId="5A3E7816" w14:textId="3B0073B3" w:rsidR="00494F48" w:rsidRPr="00494F48" w:rsidRDefault="00494F48" w:rsidP="00973BD3">
            <w:pPr>
              <w:pStyle w:val="ACUBodyArial"/>
              <w:rPr>
                <w:b/>
                <w:bCs/>
              </w:rPr>
            </w:pPr>
            <w:r w:rsidRPr="00494F48">
              <w:rPr>
                <w:b/>
                <w:bCs/>
              </w:rPr>
              <w:t>CONTROL</w:t>
            </w:r>
          </w:p>
        </w:tc>
        <w:tc>
          <w:tcPr>
            <w:tcW w:w="4400" w:type="pct"/>
          </w:tcPr>
          <w:p w14:paraId="5A151CC8" w14:textId="3AE1DC66" w:rsidR="008E30C2" w:rsidRPr="00B934CF" w:rsidRDefault="008E30C2" w:rsidP="008E30C2">
            <w:pPr>
              <w:pStyle w:val="ACUBodyArial"/>
              <w:numPr>
                <w:ilvl w:val="0"/>
                <w:numId w:val="34"/>
              </w:numPr>
              <w:ind w:left="357" w:hanging="357"/>
            </w:pPr>
            <w:r w:rsidRPr="00B934CF">
              <w:rPr>
                <w:b/>
                <w:bCs/>
              </w:rPr>
              <w:t>Action taken / comments</w:t>
            </w:r>
            <w:r w:rsidRPr="00B934CF">
              <w:t xml:space="preserve"> – A log / diary of the actions taken. All entries should be dated and have name or initials (</w:t>
            </w:r>
            <w:proofErr w:type="gramStart"/>
            <w:r w:rsidRPr="00B934CF">
              <w:t>e.g.</w:t>
            </w:r>
            <w:proofErr w:type="gramEnd"/>
            <w:r w:rsidRPr="00B934CF">
              <w:t xml:space="preserve"> "15/10/</w:t>
            </w:r>
            <w:r w:rsidR="00EF18C4" w:rsidRPr="00B934CF">
              <w:t>24</w:t>
            </w:r>
            <w:r w:rsidRPr="00B934CF">
              <w:t xml:space="preserve"> WG").</w:t>
            </w:r>
          </w:p>
          <w:p w14:paraId="2991DC1B" w14:textId="10384754" w:rsidR="00494F48" w:rsidRPr="00B934CF" w:rsidRDefault="008E30C2" w:rsidP="008E30C2">
            <w:pPr>
              <w:pStyle w:val="ACUBodyArial"/>
              <w:numPr>
                <w:ilvl w:val="0"/>
                <w:numId w:val="34"/>
              </w:numPr>
              <w:ind w:left="357" w:hanging="357"/>
            </w:pPr>
            <w:r w:rsidRPr="00B934CF">
              <w:rPr>
                <w:b/>
                <w:bCs/>
              </w:rPr>
              <w:t>Date Closed</w:t>
            </w:r>
            <w:r w:rsidRPr="00B934CF">
              <w:t xml:space="preserve"> – When was this risk entry closed, </w:t>
            </w:r>
            <w:proofErr w:type="gramStart"/>
            <w:r w:rsidRPr="00B934CF">
              <w:t>i.e.</w:t>
            </w:r>
            <w:proofErr w:type="gramEnd"/>
            <w:r w:rsidRPr="00B934CF">
              <w:t xml:space="preserve"> the monitoring of it or work on it was completed or stopped?</w:t>
            </w:r>
          </w:p>
        </w:tc>
      </w:tr>
    </w:tbl>
    <w:p w14:paraId="5F0CA2BD" w14:textId="77777777" w:rsidR="00494F48" w:rsidRDefault="00494F48" w:rsidP="00973BD3">
      <w:pPr>
        <w:pStyle w:val="ACUBodyArial"/>
      </w:pPr>
    </w:p>
    <w:p w14:paraId="518640A3" w14:textId="77777777" w:rsidR="00494F48" w:rsidRDefault="00494F48" w:rsidP="00973BD3">
      <w:pPr>
        <w:pStyle w:val="ACUBodyArial"/>
      </w:pPr>
    </w:p>
    <w:p w14:paraId="5FE5D498" w14:textId="3B130E44" w:rsidR="00494F48" w:rsidRDefault="00DD605C" w:rsidP="00973BD3">
      <w:pPr>
        <w:pStyle w:val="ACUBodyArial"/>
      </w:pPr>
      <w:r>
        <w:t>The possible risk status states are listed below. When a new risk is identified, the status is set to ‘New’ until the risk is assessed.</w:t>
      </w:r>
    </w:p>
    <w:p w14:paraId="3FB06F8D" w14:textId="77777777" w:rsidR="00DD605C" w:rsidRDefault="00DD605C" w:rsidP="00973BD3">
      <w:pPr>
        <w:pStyle w:val="ACUBodyArial"/>
      </w:pPr>
    </w:p>
    <w:tbl>
      <w:tblPr>
        <w:tblStyle w:val="TableGrid"/>
        <w:tblW w:w="5000" w:type="pct"/>
        <w:tblLayout w:type="fixed"/>
        <w:tblCellMar>
          <w:top w:w="57" w:type="dxa"/>
          <w:bottom w:w="57" w:type="dxa"/>
        </w:tblCellMar>
        <w:tblLook w:val="04A0" w:firstRow="1" w:lastRow="0" w:firstColumn="1" w:lastColumn="0" w:noHBand="0" w:noVBand="1"/>
      </w:tblPr>
      <w:tblGrid>
        <w:gridCol w:w="1255"/>
        <w:gridCol w:w="9201"/>
      </w:tblGrid>
      <w:tr w:rsidR="00DD605C" w14:paraId="25483A0A" w14:textId="77777777" w:rsidTr="00DD605C">
        <w:tc>
          <w:tcPr>
            <w:tcW w:w="600" w:type="pct"/>
            <w:shd w:val="clear" w:color="auto" w:fill="E8E3DB" w:themeFill="accent6"/>
            <w:vAlign w:val="center"/>
          </w:tcPr>
          <w:p w14:paraId="64B92F5E" w14:textId="5A8C9909" w:rsidR="00DD605C" w:rsidRPr="00DD605C" w:rsidRDefault="00DD605C" w:rsidP="00012370">
            <w:pPr>
              <w:pStyle w:val="ACUBodyArial"/>
              <w:rPr>
                <w:b/>
                <w:bCs/>
              </w:rPr>
            </w:pPr>
            <w:r w:rsidRPr="00DD605C">
              <w:rPr>
                <w:b/>
                <w:bCs/>
              </w:rPr>
              <w:t>STATUS</w:t>
            </w:r>
          </w:p>
        </w:tc>
        <w:tc>
          <w:tcPr>
            <w:tcW w:w="4400" w:type="pct"/>
            <w:shd w:val="clear" w:color="auto" w:fill="E8E3DB" w:themeFill="accent6"/>
            <w:vAlign w:val="center"/>
          </w:tcPr>
          <w:p w14:paraId="56F23781" w14:textId="252FBB3B" w:rsidR="00DD605C" w:rsidRPr="00DD605C" w:rsidRDefault="00DD605C" w:rsidP="00012370">
            <w:pPr>
              <w:pStyle w:val="ACUBodyArial"/>
              <w:rPr>
                <w:b/>
                <w:bCs/>
              </w:rPr>
            </w:pPr>
            <w:r w:rsidRPr="00DD605C">
              <w:rPr>
                <w:b/>
                <w:bCs/>
              </w:rPr>
              <w:t>DEFINITION</w:t>
            </w:r>
          </w:p>
        </w:tc>
      </w:tr>
      <w:tr w:rsidR="00DD605C" w14:paraId="2E7D2D3E" w14:textId="77777777" w:rsidTr="00DD605C">
        <w:tc>
          <w:tcPr>
            <w:tcW w:w="600" w:type="pct"/>
            <w:shd w:val="clear" w:color="auto" w:fill="auto"/>
            <w:vAlign w:val="center"/>
          </w:tcPr>
          <w:p w14:paraId="5EE753DE" w14:textId="0246452F" w:rsidR="00DD605C" w:rsidRPr="00DD605C" w:rsidRDefault="00DD605C" w:rsidP="00DD605C">
            <w:pPr>
              <w:pStyle w:val="ACUBodyArial"/>
            </w:pPr>
            <w:r w:rsidRPr="00DD605C">
              <w:rPr>
                <w:rFonts w:cs="Calibri"/>
                <w:szCs w:val="20"/>
              </w:rPr>
              <w:t>New</w:t>
            </w:r>
          </w:p>
        </w:tc>
        <w:tc>
          <w:tcPr>
            <w:tcW w:w="4400" w:type="pct"/>
            <w:vAlign w:val="center"/>
          </w:tcPr>
          <w:p w14:paraId="0F82F852" w14:textId="23F2CA99" w:rsidR="00DD605C" w:rsidRPr="00DD605C" w:rsidRDefault="00DD605C" w:rsidP="00DD605C">
            <w:pPr>
              <w:pStyle w:val="ACUBodyArial"/>
            </w:pPr>
            <w:r w:rsidRPr="00DD605C">
              <w:t>A new risk which has just been identified. Work to assess it is yet to commence.</w:t>
            </w:r>
          </w:p>
        </w:tc>
      </w:tr>
      <w:tr w:rsidR="00DD605C" w14:paraId="21E4CC19" w14:textId="77777777" w:rsidTr="00DD605C">
        <w:tc>
          <w:tcPr>
            <w:tcW w:w="600" w:type="pct"/>
            <w:shd w:val="clear" w:color="auto" w:fill="auto"/>
            <w:vAlign w:val="center"/>
          </w:tcPr>
          <w:p w14:paraId="72EBF6D6" w14:textId="5CD8C8F4" w:rsidR="00DD605C" w:rsidRPr="00DD605C" w:rsidRDefault="00DD605C" w:rsidP="00DD605C">
            <w:pPr>
              <w:pStyle w:val="ACUBodyArial"/>
            </w:pPr>
            <w:r w:rsidRPr="00DD605C">
              <w:rPr>
                <w:rFonts w:cs="Calibri"/>
                <w:szCs w:val="20"/>
              </w:rPr>
              <w:t>Assigned</w:t>
            </w:r>
          </w:p>
        </w:tc>
        <w:tc>
          <w:tcPr>
            <w:tcW w:w="4400" w:type="pct"/>
            <w:vAlign w:val="center"/>
          </w:tcPr>
          <w:p w14:paraId="61695B6A" w14:textId="7E2584D9" w:rsidR="00DD605C" w:rsidRPr="00DD605C" w:rsidRDefault="00DD605C" w:rsidP="00DD605C">
            <w:pPr>
              <w:pStyle w:val="ACUBodyArial"/>
            </w:pPr>
            <w:r w:rsidRPr="00DD605C">
              <w:t>The risk has been assessed and assigned to the Risk Owner.</w:t>
            </w:r>
          </w:p>
        </w:tc>
      </w:tr>
      <w:tr w:rsidR="00DD605C" w14:paraId="406FB57B" w14:textId="77777777" w:rsidTr="00DD605C">
        <w:tc>
          <w:tcPr>
            <w:tcW w:w="600" w:type="pct"/>
            <w:shd w:val="clear" w:color="auto" w:fill="auto"/>
            <w:vAlign w:val="center"/>
          </w:tcPr>
          <w:p w14:paraId="0BD78B0D" w14:textId="03A23148" w:rsidR="00DD605C" w:rsidRPr="00DD605C" w:rsidRDefault="00DD605C" w:rsidP="00DD605C">
            <w:pPr>
              <w:pStyle w:val="ACUBodyArial"/>
            </w:pPr>
            <w:r w:rsidRPr="00DD605C">
              <w:rPr>
                <w:rFonts w:cs="Calibri"/>
                <w:szCs w:val="20"/>
              </w:rPr>
              <w:t>In progress</w:t>
            </w:r>
          </w:p>
        </w:tc>
        <w:tc>
          <w:tcPr>
            <w:tcW w:w="4400" w:type="pct"/>
            <w:vAlign w:val="center"/>
          </w:tcPr>
          <w:p w14:paraId="66FE2F76" w14:textId="74412379" w:rsidR="00DD605C" w:rsidRPr="00DD605C" w:rsidRDefault="00DD605C" w:rsidP="00DD605C">
            <w:pPr>
              <w:pStyle w:val="ACUBodyArial"/>
            </w:pPr>
            <w:r w:rsidRPr="00DD605C">
              <w:t>The planning or control of the risk is active, led or overseen by the Risk Owner.</w:t>
            </w:r>
          </w:p>
        </w:tc>
      </w:tr>
      <w:tr w:rsidR="00DD605C" w14:paraId="5B8E3D4A" w14:textId="77777777" w:rsidTr="00DD605C">
        <w:tc>
          <w:tcPr>
            <w:tcW w:w="600" w:type="pct"/>
            <w:shd w:val="clear" w:color="auto" w:fill="auto"/>
            <w:vAlign w:val="center"/>
          </w:tcPr>
          <w:p w14:paraId="133D79FE" w14:textId="00494C36" w:rsidR="00DD605C" w:rsidRPr="00DD605C" w:rsidRDefault="00DD605C" w:rsidP="00DD605C">
            <w:pPr>
              <w:pStyle w:val="ACUBodyArial"/>
            </w:pPr>
            <w:r w:rsidRPr="00DD605C">
              <w:rPr>
                <w:rFonts w:cs="Calibri"/>
                <w:szCs w:val="20"/>
              </w:rPr>
              <w:t>Pending</w:t>
            </w:r>
          </w:p>
        </w:tc>
        <w:tc>
          <w:tcPr>
            <w:tcW w:w="4400" w:type="pct"/>
            <w:vAlign w:val="center"/>
          </w:tcPr>
          <w:p w14:paraId="4DAC06D0" w14:textId="623E4785" w:rsidR="00DD605C" w:rsidRPr="00DD605C" w:rsidRDefault="00DD605C" w:rsidP="00DD605C">
            <w:pPr>
              <w:pStyle w:val="ACUBodyArial"/>
            </w:pPr>
            <w:r>
              <w:t>The monitoring or control of the risk is temporarily on hold</w:t>
            </w:r>
            <w:r w:rsidR="00B934CF">
              <w:t>. This status usually occurs only rarely.</w:t>
            </w:r>
          </w:p>
        </w:tc>
      </w:tr>
      <w:tr w:rsidR="00DD605C" w14:paraId="496CA371" w14:textId="77777777" w:rsidTr="00DD605C">
        <w:tc>
          <w:tcPr>
            <w:tcW w:w="600" w:type="pct"/>
            <w:shd w:val="clear" w:color="auto" w:fill="auto"/>
            <w:vAlign w:val="center"/>
          </w:tcPr>
          <w:p w14:paraId="7AD23704" w14:textId="16FD57CF" w:rsidR="00DD605C" w:rsidRPr="00DD605C" w:rsidRDefault="00DD605C" w:rsidP="00DD605C">
            <w:pPr>
              <w:pStyle w:val="ACUBodyArial"/>
            </w:pPr>
            <w:r w:rsidRPr="00DD605C">
              <w:rPr>
                <w:rFonts w:cs="Calibri"/>
                <w:szCs w:val="20"/>
              </w:rPr>
              <w:t>Completed</w:t>
            </w:r>
          </w:p>
        </w:tc>
        <w:tc>
          <w:tcPr>
            <w:tcW w:w="4400" w:type="pct"/>
            <w:vAlign w:val="center"/>
          </w:tcPr>
          <w:p w14:paraId="1D5B0F74" w14:textId="62E49835" w:rsidR="00DD605C" w:rsidRPr="00DD605C" w:rsidRDefault="00B934CF" w:rsidP="00DD605C">
            <w:pPr>
              <w:pStyle w:val="ACUBodyArial"/>
            </w:pPr>
            <w:r>
              <w:t>The response to the risk has completed, Alternatively, the control of the risk has ended. This usually happens when the risk is active only during a certain period of time (</w:t>
            </w:r>
            <w:proofErr w:type="gramStart"/>
            <w:r>
              <w:t>e.g.</w:t>
            </w:r>
            <w:proofErr w:type="gramEnd"/>
            <w:r>
              <w:t xml:space="preserve"> risks related to equipment supply cease after the last successful and complete receipt of goods).</w:t>
            </w:r>
          </w:p>
        </w:tc>
      </w:tr>
      <w:tr w:rsidR="00DD605C" w14:paraId="349497CB" w14:textId="77777777" w:rsidTr="00DD605C">
        <w:tc>
          <w:tcPr>
            <w:tcW w:w="600" w:type="pct"/>
            <w:shd w:val="clear" w:color="auto" w:fill="auto"/>
            <w:vAlign w:val="center"/>
          </w:tcPr>
          <w:p w14:paraId="67C6F8C5" w14:textId="101E6FC7" w:rsidR="00DD605C" w:rsidRPr="00DD605C" w:rsidRDefault="00DD605C" w:rsidP="00DD605C">
            <w:pPr>
              <w:pStyle w:val="ACUBodyArial"/>
            </w:pPr>
            <w:r w:rsidRPr="00DD605C">
              <w:rPr>
                <w:rFonts w:cs="Calibri"/>
                <w:szCs w:val="20"/>
              </w:rPr>
              <w:t>Rejected</w:t>
            </w:r>
          </w:p>
        </w:tc>
        <w:tc>
          <w:tcPr>
            <w:tcW w:w="4400" w:type="pct"/>
            <w:vAlign w:val="center"/>
          </w:tcPr>
          <w:p w14:paraId="2EF97F47" w14:textId="26F3F206" w:rsidR="00DD605C" w:rsidRPr="00DD605C" w:rsidRDefault="00B934CF" w:rsidP="00DD605C">
            <w:pPr>
              <w:pStyle w:val="ACUBodyArial"/>
            </w:pPr>
            <w:r>
              <w:t>The risk has been cancelled or the assessment has deemed the event to not be a genuine risk in the project.</w:t>
            </w:r>
          </w:p>
        </w:tc>
      </w:tr>
    </w:tbl>
    <w:p w14:paraId="183A356F" w14:textId="77777777" w:rsidR="00DD605C" w:rsidRDefault="00DD605C" w:rsidP="00973BD3">
      <w:pPr>
        <w:pStyle w:val="ACUBodyArial"/>
      </w:pPr>
    </w:p>
    <w:p w14:paraId="3B98FB31" w14:textId="77777777" w:rsidR="00301A93" w:rsidRDefault="00301A93" w:rsidP="00301A93">
      <w:pPr>
        <w:rPr>
          <w:rFonts w:ascii="Arial" w:hAnsi="Arial"/>
          <w:sz w:val="20"/>
        </w:rPr>
      </w:pPr>
    </w:p>
    <w:p w14:paraId="452786A8" w14:textId="73F5D7A3" w:rsidR="00301A93" w:rsidRPr="00301A93" w:rsidRDefault="00301A93" w:rsidP="00301A93">
      <w:pPr>
        <w:tabs>
          <w:tab w:val="left" w:pos="3885"/>
        </w:tabs>
      </w:pPr>
    </w:p>
    <w:p w14:paraId="465D5DD0" w14:textId="224EBE36" w:rsidR="00B1020A" w:rsidRPr="004F4483" w:rsidRDefault="004F4483" w:rsidP="004F4483">
      <w:pPr>
        <w:pStyle w:val="ACUSubheading-Level1"/>
        <w:pageBreakBefore/>
        <w:ind w:left="357" w:hanging="357"/>
        <w:rPr>
          <w:caps w:val="0"/>
        </w:rPr>
      </w:pPr>
      <w:bookmarkStart w:id="13" w:name="_Toc146546928"/>
      <w:r w:rsidRPr="004F4483">
        <w:rPr>
          <w:caps w:val="0"/>
        </w:rPr>
        <w:lastRenderedPageBreak/>
        <w:t>APPENDIX 1 – OPPORTUNITIES</w:t>
      </w:r>
      <w:bookmarkEnd w:id="13"/>
    </w:p>
    <w:p w14:paraId="5FD5C97A" w14:textId="77777777" w:rsidR="004F4483" w:rsidRDefault="004F4483" w:rsidP="00973BD3">
      <w:pPr>
        <w:pStyle w:val="ACUBodyArial"/>
      </w:pPr>
    </w:p>
    <w:p w14:paraId="2496490E" w14:textId="1F604466" w:rsidR="004F4483" w:rsidRDefault="00A56215" w:rsidP="00973BD3">
      <w:pPr>
        <w:pStyle w:val="ACUBodyArial"/>
      </w:pPr>
      <w:r>
        <w:t xml:space="preserve">Opportunities are positive events in the project. </w:t>
      </w:r>
      <w:r w:rsidR="001344EA">
        <w:t xml:space="preserve">At this moment, </w:t>
      </w:r>
      <w:r>
        <w:t xml:space="preserve">they are uncertain </w:t>
      </w:r>
      <w:proofErr w:type="gramStart"/>
      <w:r>
        <w:t>but, if</w:t>
      </w:r>
      <w:proofErr w:type="gramEnd"/>
      <w:r>
        <w:t xml:space="preserve"> they happen, they will boost the project. The result can be a faster or cheaper delivery, better </w:t>
      </w:r>
      <w:proofErr w:type="gramStart"/>
      <w:r>
        <w:t>quality</w:t>
      </w:r>
      <w:proofErr w:type="gramEnd"/>
      <w:r>
        <w:t xml:space="preserve"> or a lower risk position.</w:t>
      </w:r>
      <w:r w:rsidR="001344EA">
        <w:t xml:space="preserve"> Your core focus should be in maximising the chances of opportunities to happen.</w:t>
      </w:r>
    </w:p>
    <w:p w14:paraId="087D9CD9" w14:textId="77777777" w:rsidR="00A56215" w:rsidRDefault="00A56215" w:rsidP="00973BD3">
      <w:pPr>
        <w:pStyle w:val="ACUBodyArial"/>
      </w:pPr>
    </w:p>
    <w:p w14:paraId="1187A05D" w14:textId="52143C3B" w:rsidR="00456DCE" w:rsidRDefault="00A56215" w:rsidP="009D5DB2">
      <w:pPr>
        <w:pStyle w:val="ACUBodyArial"/>
      </w:pPr>
      <w:r>
        <w:t xml:space="preserve">The basic </w:t>
      </w:r>
      <w:r w:rsidR="001344EA">
        <w:t xml:space="preserve">process is identical to threats: </w:t>
      </w:r>
    </w:p>
    <w:p w14:paraId="3720A3D8" w14:textId="715D8A4B" w:rsidR="001344EA" w:rsidRDefault="001344EA">
      <w:pPr>
        <w:rPr>
          <w:rFonts w:ascii="Arial" w:hAnsi="Arial"/>
          <w:sz w:val="20"/>
        </w:rPr>
      </w:pPr>
      <w:r>
        <w:rPr>
          <w:noProof/>
        </w:rPr>
        <w:drawing>
          <wp:inline distT="0" distB="0" distL="0" distR="0" wp14:anchorId="2C8F4C45" wp14:editId="50BB8BE9">
            <wp:extent cx="6629400" cy="447675"/>
            <wp:effectExtent l="0" t="0" r="38100" b="6667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0CB7334" w14:textId="77777777" w:rsidR="001344EA" w:rsidRPr="00557717" w:rsidRDefault="001344EA" w:rsidP="001344EA">
      <w:pPr>
        <w:pStyle w:val="ACUBodyArial"/>
        <w:rPr>
          <w:b/>
          <w:bCs/>
        </w:rPr>
      </w:pPr>
      <w:r w:rsidRPr="00557717">
        <w:rPr>
          <w:b/>
          <w:bCs/>
        </w:rPr>
        <w:t>Identify</w:t>
      </w:r>
    </w:p>
    <w:p w14:paraId="777CD36D" w14:textId="67AE4F16" w:rsidR="001344EA" w:rsidRDefault="001344EA" w:rsidP="001344EA">
      <w:pPr>
        <w:pStyle w:val="ACUBodyArial"/>
      </w:pPr>
      <w:r>
        <w:t>Name and articulate the opportunity.</w:t>
      </w:r>
      <w:r w:rsidR="009D5DB2">
        <w:t xml:space="preserve"> </w:t>
      </w:r>
      <w:r>
        <w:t>Determine which opportunities might affect the project and document each opportunity’s characteristics. This effort can start in the Initiate processes when a Business Case is developed, is further detailed in the Planning process, and can happen any time throughout the remainder of the project.</w:t>
      </w:r>
    </w:p>
    <w:p w14:paraId="0AC7E8F3" w14:textId="77777777" w:rsidR="001344EA" w:rsidRDefault="001344EA" w:rsidP="001344EA">
      <w:pPr>
        <w:pStyle w:val="ACUBodyArial"/>
      </w:pPr>
    </w:p>
    <w:p w14:paraId="351A21A7" w14:textId="7DDBAB28" w:rsidR="001344EA" w:rsidRDefault="001344EA" w:rsidP="001344EA">
      <w:pPr>
        <w:pStyle w:val="ACUBodyArial"/>
      </w:pPr>
      <w:r>
        <w:t>For each opportunity:</w:t>
      </w:r>
    </w:p>
    <w:p w14:paraId="4689DCAF" w14:textId="6F420887" w:rsidR="001344EA" w:rsidRDefault="001344EA" w:rsidP="001344EA">
      <w:pPr>
        <w:pStyle w:val="ACUBodyArial"/>
        <w:numPr>
          <w:ilvl w:val="0"/>
          <w:numId w:val="32"/>
        </w:numPr>
      </w:pPr>
      <w:r>
        <w:t xml:space="preserve">Select the applicable </w:t>
      </w:r>
      <w:proofErr w:type="gramStart"/>
      <w:r>
        <w:t>category;</w:t>
      </w:r>
      <w:proofErr w:type="gramEnd"/>
    </w:p>
    <w:p w14:paraId="31E3F752" w14:textId="77777777" w:rsidR="001344EA" w:rsidRDefault="001344EA" w:rsidP="001344EA">
      <w:pPr>
        <w:pStyle w:val="ACUBodyArial"/>
        <w:numPr>
          <w:ilvl w:val="0"/>
          <w:numId w:val="32"/>
        </w:numPr>
      </w:pPr>
      <w:r>
        <w:t xml:space="preserve">Provide a </w:t>
      </w:r>
      <w:proofErr w:type="gramStart"/>
      <w:r>
        <w:t>description;</w:t>
      </w:r>
      <w:proofErr w:type="gramEnd"/>
    </w:p>
    <w:p w14:paraId="1193E526" w14:textId="10803BBB" w:rsidR="001344EA" w:rsidRDefault="001344EA" w:rsidP="001344EA">
      <w:pPr>
        <w:pStyle w:val="ACUBodyArial"/>
        <w:numPr>
          <w:ilvl w:val="0"/>
          <w:numId w:val="32"/>
        </w:numPr>
      </w:pPr>
      <w:r>
        <w:t>Note the source of the opportunity (individual, team meeting, interview, data source, etc.).</w:t>
      </w:r>
    </w:p>
    <w:p w14:paraId="71CAACE8" w14:textId="77777777" w:rsidR="001344EA" w:rsidRDefault="001344EA" w:rsidP="001344EA">
      <w:pPr>
        <w:pStyle w:val="ACUBodyArial"/>
      </w:pPr>
    </w:p>
    <w:p w14:paraId="075832C7" w14:textId="77777777" w:rsidR="001344EA" w:rsidRPr="00557717" w:rsidRDefault="001344EA" w:rsidP="001344EA">
      <w:pPr>
        <w:pStyle w:val="ACUBodyArial"/>
        <w:rPr>
          <w:b/>
          <w:bCs/>
        </w:rPr>
      </w:pPr>
      <w:r w:rsidRPr="00557717">
        <w:rPr>
          <w:b/>
          <w:bCs/>
        </w:rPr>
        <w:t>Assess</w:t>
      </w:r>
    </w:p>
    <w:p w14:paraId="5DA09E62" w14:textId="3F261F07" w:rsidR="001344EA" w:rsidRDefault="001344EA" w:rsidP="001344EA">
      <w:pPr>
        <w:pStyle w:val="ACUBodyArial"/>
      </w:pPr>
      <w:r>
        <w:t>Analyse the opportunity to see how it can impact the project.</w:t>
      </w:r>
    </w:p>
    <w:p w14:paraId="75E9083D" w14:textId="77777777" w:rsidR="001344EA" w:rsidRDefault="001344EA" w:rsidP="001344EA">
      <w:pPr>
        <w:pStyle w:val="ACUBodyArial"/>
      </w:pPr>
    </w:p>
    <w:p w14:paraId="07EE08EB" w14:textId="3D1DDD17" w:rsidR="001344EA" w:rsidRDefault="001344EA" w:rsidP="001344EA">
      <w:pPr>
        <w:pStyle w:val="ACUBodyArial"/>
      </w:pPr>
      <w:r>
        <w:t>Each opportunity needs to be assessed. This allows the project and stakeholders to understand the severity rating and start planning accordingly. A part of the assessment is specifying the triggers (what will cause the opportunity to eventuate) and potential timing (</w:t>
      </w:r>
      <w:proofErr w:type="gramStart"/>
      <w:r>
        <w:t>e.g.</w:t>
      </w:r>
      <w:proofErr w:type="gramEnd"/>
      <w:r>
        <w:t xml:space="preserve"> it can happen only after… or the opportunity expires when…).</w:t>
      </w:r>
    </w:p>
    <w:p w14:paraId="5AB321FB" w14:textId="77777777" w:rsidR="001344EA" w:rsidRDefault="001344EA" w:rsidP="001344EA">
      <w:pPr>
        <w:pStyle w:val="ACUBodyArial"/>
      </w:pPr>
    </w:p>
    <w:p w14:paraId="252B6EDB" w14:textId="77777777" w:rsidR="001344EA" w:rsidRPr="00557717" w:rsidRDefault="001344EA" w:rsidP="001344EA">
      <w:pPr>
        <w:pStyle w:val="ACUBodyArial"/>
        <w:rPr>
          <w:b/>
          <w:bCs/>
        </w:rPr>
      </w:pPr>
      <w:r w:rsidRPr="00557717">
        <w:rPr>
          <w:b/>
          <w:bCs/>
        </w:rPr>
        <w:t>Plan</w:t>
      </w:r>
    </w:p>
    <w:p w14:paraId="0E4884C7" w14:textId="3EB28C95" w:rsidR="001344EA" w:rsidRDefault="001344EA" w:rsidP="001344EA">
      <w:pPr>
        <w:pStyle w:val="ACUBodyArial"/>
      </w:pPr>
      <w:r>
        <w:t>For each opportunity, you need to decide on two aspects:</w:t>
      </w:r>
    </w:p>
    <w:p w14:paraId="0F1A8922" w14:textId="08B343CA" w:rsidR="001344EA" w:rsidRDefault="001344EA" w:rsidP="001344EA">
      <w:pPr>
        <w:pStyle w:val="ACUBodyArial"/>
        <w:numPr>
          <w:ilvl w:val="0"/>
          <w:numId w:val="35"/>
        </w:numPr>
      </w:pPr>
      <w:r>
        <w:t>How to enable the opportunity to happen, and</w:t>
      </w:r>
    </w:p>
    <w:p w14:paraId="080B91BB" w14:textId="151B986F" w:rsidR="001344EA" w:rsidRDefault="001344EA" w:rsidP="001344EA">
      <w:pPr>
        <w:pStyle w:val="ACUBodyArial"/>
        <w:numPr>
          <w:ilvl w:val="0"/>
          <w:numId w:val="35"/>
        </w:numPr>
      </w:pPr>
      <w:r>
        <w:t>How to respond and take advantage if it happens?</w:t>
      </w:r>
    </w:p>
    <w:p w14:paraId="3EE26523" w14:textId="77777777" w:rsidR="001344EA" w:rsidRDefault="001344EA" w:rsidP="001344EA">
      <w:pPr>
        <w:pStyle w:val="ACUBodyArial"/>
      </w:pPr>
    </w:p>
    <w:p w14:paraId="0E4EBE05" w14:textId="501A61E9" w:rsidR="001344EA" w:rsidRDefault="001344EA" w:rsidP="001344EA">
      <w:pPr>
        <w:pStyle w:val="ACUBodyArial"/>
      </w:pPr>
      <w:r>
        <w:t>It often is difficult to guarantee that an opportunity will happen. However, you can usually try to increase the likelihood or consequence of an opportunity.</w:t>
      </w:r>
    </w:p>
    <w:p w14:paraId="7DDC722C" w14:textId="77777777" w:rsidR="001344EA" w:rsidRDefault="001344EA" w:rsidP="001344EA">
      <w:pPr>
        <w:pStyle w:val="ACUBodyArial"/>
      </w:pPr>
    </w:p>
    <w:p w14:paraId="0D14F035" w14:textId="3F32FA34" w:rsidR="001344EA" w:rsidRDefault="001344EA" w:rsidP="001344EA">
      <w:pPr>
        <w:pStyle w:val="ACUBodyArial"/>
      </w:pPr>
      <w:r>
        <w:t>When planning for both the enabling and response, you should be mindful of the cost and effort involved in relation to the benefit from an opportunity.</w:t>
      </w:r>
    </w:p>
    <w:p w14:paraId="774FDC38" w14:textId="42823510" w:rsidR="001344EA" w:rsidRDefault="001344EA" w:rsidP="001344EA">
      <w:pPr>
        <w:pStyle w:val="ACUBodyArial"/>
        <w:numPr>
          <w:ilvl w:val="0"/>
          <w:numId w:val="32"/>
        </w:numPr>
      </w:pPr>
      <w:r>
        <w:t xml:space="preserve">E.g., if the benefit with likelihood ‘possible’ </w:t>
      </w:r>
      <w:r w:rsidR="009D5DB2">
        <w:t xml:space="preserve">would be a </w:t>
      </w:r>
      <w:r>
        <w:t xml:space="preserve">$5,000 cost </w:t>
      </w:r>
      <w:r w:rsidR="009D5DB2">
        <w:t xml:space="preserve">saving </w:t>
      </w:r>
      <w:r>
        <w:t xml:space="preserve">to the </w:t>
      </w:r>
      <w:proofErr w:type="gramStart"/>
      <w:r>
        <w:t>project</w:t>
      </w:r>
      <w:proofErr w:type="gramEnd"/>
      <w:r>
        <w:t xml:space="preserve"> but it’d cost $3,000 and a full week worth of work at a HEW 8 level (approximately $2,800 with oncosts) to </w:t>
      </w:r>
      <w:r w:rsidR="009D5DB2">
        <w:t>make happen</w:t>
      </w:r>
      <w:r>
        <w:t xml:space="preserve">, it’d be more affordable to </w:t>
      </w:r>
      <w:r w:rsidR="009D5DB2">
        <w:t>ignore the opportunity (or let it eventuate on its own, if it is to happen)</w:t>
      </w:r>
      <w:r>
        <w:t xml:space="preserve">. But if the same cost and effort </w:t>
      </w:r>
      <w:r w:rsidR="009D5DB2">
        <w:t xml:space="preserve">increases </w:t>
      </w:r>
      <w:r>
        <w:t>a $</w:t>
      </w:r>
      <w:r w:rsidR="009D5DB2">
        <w:t>1</w:t>
      </w:r>
      <w:r>
        <w:t>0,000 ‘</w:t>
      </w:r>
      <w:r w:rsidR="009D5DB2">
        <w:t>un</w:t>
      </w:r>
      <w:r>
        <w:t xml:space="preserve">likely’ </w:t>
      </w:r>
      <w:r w:rsidR="009D5DB2">
        <w:t xml:space="preserve">benefit </w:t>
      </w:r>
      <w:r>
        <w:t>to a $</w:t>
      </w:r>
      <w:r w:rsidR="009D5DB2">
        <w:t>5</w:t>
      </w:r>
      <w:r>
        <w:t xml:space="preserve">0,000 ‘likely’ </w:t>
      </w:r>
      <w:r w:rsidR="009D5DB2">
        <w:t>value</w:t>
      </w:r>
      <w:r>
        <w:t>, it</w:t>
      </w:r>
      <w:r w:rsidR="009D5DB2">
        <w:t xml:space="preserve"> will be</w:t>
      </w:r>
      <w:r>
        <w:t xml:space="preserve"> money well spent.</w:t>
      </w:r>
    </w:p>
    <w:p w14:paraId="5321FD40" w14:textId="77777777" w:rsidR="001344EA" w:rsidRDefault="001344EA" w:rsidP="001344EA">
      <w:pPr>
        <w:pStyle w:val="ACUBodyArial"/>
      </w:pPr>
    </w:p>
    <w:p w14:paraId="59FD5C8F" w14:textId="77777777" w:rsidR="001344EA" w:rsidRPr="00557717" w:rsidRDefault="001344EA" w:rsidP="001344EA">
      <w:pPr>
        <w:pStyle w:val="ACUBodyArial"/>
        <w:rPr>
          <w:b/>
          <w:bCs/>
        </w:rPr>
      </w:pPr>
      <w:r w:rsidRPr="00557717">
        <w:rPr>
          <w:b/>
          <w:bCs/>
        </w:rPr>
        <w:t>Control</w:t>
      </w:r>
    </w:p>
    <w:p w14:paraId="67D4D1C2" w14:textId="5BAAE2C0" w:rsidR="001344EA" w:rsidRDefault="001344EA" w:rsidP="001344EA">
      <w:pPr>
        <w:pStyle w:val="ACUBodyArial"/>
      </w:pPr>
      <w:r>
        <w:t xml:space="preserve">Controlling focuses on implementing the plans made for </w:t>
      </w:r>
      <w:r w:rsidR="009D5DB2">
        <w:t>enabling the opportunities</w:t>
      </w:r>
      <w:r>
        <w:t>.</w:t>
      </w:r>
    </w:p>
    <w:p w14:paraId="6A7FEA52" w14:textId="77777777" w:rsidR="001344EA" w:rsidRDefault="001344EA" w:rsidP="001344EA">
      <w:pPr>
        <w:pStyle w:val="ACUBodyArial"/>
      </w:pPr>
    </w:p>
    <w:p w14:paraId="484D4CBE" w14:textId="7B53AD25" w:rsidR="001344EA" w:rsidRDefault="001344EA" w:rsidP="001344EA">
      <w:pPr>
        <w:pStyle w:val="ACUBodyArial"/>
      </w:pPr>
      <w:r>
        <w:t xml:space="preserve">You also need to continuously re-assess the </w:t>
      </w:r>
      <w:r w:rsidR="009D5DB2">
        <w:t xml:space="preserve">opportunities </w:t>
      </w:r>
      <w:r>
        <w:t xml:space="preserve">to see if the likelihood or consequence would have shifted recently due to external events or changes in the project. This should be done together with the respective risk owners. Any changes would trigger a review of the plans you have for the </w:t>
      </w:r>
      <w:r w:rsidR="009D5DB2">
        <w:t>opportunities</w:t>
      </w:r>
      <w:r>
        <w:t>.</w:t>
      </w:r>
    </w:p>
    <w:p w14:paraId="4E634997" w14:textId="77777777" w:rsidR="001344EA" w:rsidRDefault="001344EA" w:rsidP="001344EA">
      <w:pPr>
        <w:pStyle w:val="ACUBodyArial"/>
      </w:pPr>
    </w:p>
    <w:p w14:paraId="520AF4C1" w14:textId="77777777" w:rsidR="001344EA" w:rsidRPr="00557717" w:rsidRDefault="001344EA" w:rsidP="001344EA">
      <w:pPr>
        <w:pStyle w:val="ACUBodyArial"/>
        <w:rPr>
          <w:b/>
          <w:bCs/>
        </w:rPr>
      </w:pPr>
      <w:r w:rsidRPr="00557717">
        <w:rPr>
          <w:b/>
          <w:bCs/>
        </w:rPr>
        <w:t>Respond</w:t>
      </w:r>
    </w:p>
    <w:p w14:paraId="3E578C79" w14:textId="51F931D8" w:rsidR="001344EA" w:rsidRDefault="001344EA" w:rsidP="009D5DB2">
      <w:pPr>
        <w:pStyle w:val="ACUBodyArial"/>
      </w:pPr>
      <w:r>
        <w:t xml:space="preserve">If </w:t>
      </w:r>
      <w:r w:rsidR="009D5DB2">
        <w:t xml:space="preserve">an opportunity </w:t>
      </w:r>
      <w:r>
        <w:t>eventuates, you need to respond to it. The Risk Owner leads the response and uses the plans you had made to guide the action taken.</w:t>
      </w:r>
    </w:p>
    <w:p w14:paraId="4FAD20C4" w14:textId="77777777" w:rsidR="009D5DB2" w:rsidRDefault="009D5DB2" w:rsidP="009D5DB2">
      <w:pPr>
        <w:pStyle w:val="ACUBodyArial"/>
      </w:pPr>
    </w:p>
    <w:p w14:paraId="7E7D4040" w14:textId="1F86E890" w:rsidR="009D5DB2" w:rsidRDefault="009D5DB2" w:rsidP="008A440D">
      <w:pPr>
        <w:pStyle w:val="ACUBodyArial"/>
        <w:keepNext/>
      </w:pPr>
      <w:r>
        <w:lastRenderedPageBreak/>
        <w:t>The applicable response categories for opportunities are:</w:t>
      </w:r>
    </w:p>
    <w:p w14:paraId="108CC1FF" w14:textId="77777777" w:rsidR="008A440D" w:rsidRDefault="008A440D" w:rsidP="008A440D">
      <w:pPr>
        <w:pStyle w:val="ACUBodyArial"/>
        <w:keepNext/>
      </w:pPr>
    </w:p>
    <w:tbl>
      <w:tblPr>
        <w:tblStyle w:val="TableGrid"/>
        <w:tblW w:w="5000" w:type="pct"/>
        <w:tblLayout w:type="fixed"/>
        <w:tblCellMar>
          <w:top w:w="57" w:type="dxa"/>
          <w:bottom w:w="57" w:type="dxa"/>
        </w:tblCellMar>
        <w:tblLook w:val="04A0" w:firstRow="1" w:lastRow="0" w:firstColumn="1" w:lastColumn="0" w:noHBand="0" w:noVBand="1"/>
      </w:tblPr>
      <w:tblGrid>
        <w:gridCol w:w="1255"/>
        <w:gridCol w:w="9201"/>
      </w:tblGrid>
      <w:tr w:rsidR="00010B3C" w14:paraId="77EAEEF1" w14:textId="77777777" w:rsidTr="008A440D">
        <w:trPr>
          <w:cantSplit/>
        </w:trPr>
        <w:tc>
          <w:tcPr>
            <w:tcW w:w="600" w:type="pct"/>
            <w:shd w:val="clear" w:color="auto" w:fill="E8E3DB" w:themeFill="accent6"/>
            <w:vAlign w:val="center"/>
          </w:tcPr>
          <w:p w14:paraId="14B45DC1" w14:textId="05CCF3A6" w:rsidR="00010B3C" w:rsidRPr="00010B3C" w:rsidRDefault="00010B3C" w:rsidP="00AF5D18">
            <w:pPr>
              <w:pStyle w:val="ACUBodyArial"/>
            </w:pPr>
            <w:r>
              <w:t>Exploit</w:t>
            </w:r>
          </w:p>
        </w:tc>
        <w:tc>
          <w:tcPr>
            <w:tcW w:w="4400" w:type="pct"/>
            <w:vAlign w:val="center"/>
          </w:tcPr>
          <w:p w14:paraId="01805453" w14:textId="77777777" w:rsidR="00010B3C" w:rsidRPr="00010B3C" w:rsidRDefault="00010B3C" w:rsidP="00010B3C">
            <w:pPr>
              <w:pStyle w:val="ACUBodyArial"/>
            </w:pPr>
            <w:r w:rsidRPr="00010B3C">
              <w:rPr>
                <w:b/>
                <w:bCs/>
              </w:rPr>
              <w:t>Maximise</w:t>
            </w:r>
            <w:r w:rsidRPr="00010B3C">
              <w:t xml:space="preserve"> the chance the opportunity can happen (likelihood ↑).</w:t>
            </w:r>
          </w:p>
          <w:p w14:paraId="667D81D6" w14:textId="0ECABCAF" w:rsidR="00010B3C" w:rsidRPr="00010B3C" w:rsidRDefault="00010B3C" w:rsidP="00010B3C">
            <w:pPr>
              <w:pStyle w:val="ACUBodyArial"/>
            </w:pPr>
            <w:proofErr w:type="gramStart"/>
            <w:r>
              <w:t>E.g.</w:t>
            </w:r>
            <w:proofErr w:type="gramEnd"/>
            <w:r>
              <w:t xml:space="preserve"> </w:t>
            </w:r>
            <w:r w:rsidRPr="00010B3C">
              <w:t>Use of technology, project team composition, extra funding</w:t>
            </w:r>
            <w:r>
              <w:t>.</w:t>
            </w:r>
          </w:p>
        </w:tc>
      </w:tr>
      <w:tr w:rsidR="00010B3C" w14:paraId="18C9713A" w14:textId="77777777" w:rsidTr="008A440D">
        <w:trPr>
          <w:cantSplit/>
        </w:trPr>
        <w:tc>
          <w:tcPr>
            <w:tcW w:w="600" w:type="pct"/>
            <w:shd w:val="clear" w:color="auto" w:fill="E8E3DB" w:themeFill="accent6"/>
            <w:vAlign w:val="center"/>
          </w:tcPr>
          <w:p w14:paraId="12F612BF" w14:textId="7E99CF88" w:rsidR="00010B3C" w:rsidRPr="00010B3C" w:rsidRDefault="00010B3C" w:rsidP="00AF5D18">
            <w:pPr>
              <w:pStyle w:val="ACUBodyArial"/>
            </w:pPr>
            <w:r>
              <w:t>Enhance</w:t>
            </w:r>
          </w:p>
        </w:tc>
        <w:tc>
          <w:tcPr>
            <w:tcW w:w="4400" w:type="pct"/>
            <w:vAlign w:val="center"/>
          </w:tcPr>
          <w:p w14:paraId="67435805" w14:textId="77777777" w:rsidR="00010B3C" w:rsidRPr="00010B3C" w:rsidRDefault="00010B3C" w:rsidP="00010B3C">
            <w:pPr>
              <w:pStyle w:val="ACUBodyArial"/>
            </w:pPr>
            <w:r w:rsidRPr="00010B3C">
              <w:rPr>
                <w:b/>
                <w:bCs/>
              </w:rPr>
              <w:t>Increase</w:t>
            </w:r>
            <w:r w:rsidRPr="00010B3C">
              <w:t xml:space="preserve"> the likelihood and/or consequence.</w:t>
            </w:r>
          </w:p>
          <w:p w14:paraId="0539E316" w14:textId="5A11C0E5" w:rsidR="00010B3C" w:rsidRPr="00010B3C" w:rsidRDefault="00010B3C" w:rsidP="00010B3C">
            <w:pPr>
              <w:pStyle w:val="ACUBodyArial"/>
            </w:pPr>
            <w:proofErr w:type="gramStart"/>
            <w:r>
              <w:t>E.g.</w:t>
            </w:r>
            <w:proofErr w:type="gramEnd"/>
            <w:r>
              <w:t xml:space="preserve"> </w:t>
            </w:r>
            <w:r w:rsidRPr="00010B3C">
              <w:t>Target root causes (ask 5 Why’s)</w:t>
            </w:r>
            <w:r w:rsidR="008A440D">
              <w:t xml:space="preserve"> and try to make that happen,</w:t>
            </w:r>
            <w:r w:rsidRPr="00010B3C">
              <w:t xml:space="preserve"> or </w:t>
            </w:r>
            <w:r w:rsidR="008A440D">
              <w:t xml:space="preserve">increase </w:t>
            </w:r>
            <w:r w:rsidRPr="00010B3C">
              <w:t>size of the result.</w:t>
            </w:r>
          </w:p>
        </w:tc>
      </w:tr>
      <w:tr w:rsidR="00010B3C" w14:paraId="50C4A77E" w14:textId="77777777" w:rsidTr="008A440D">
        <w:trPr>
          <w:cantSplit/>
        </w:trPr>
        <w:tc>
          <w:tcPr>
            <w:tcW w:w="600" w:type="pct"/>
            <w:shd w:val="clear" w:color="auto" w:fill="E8E3DB" w:themeFill="accent6"/>
            <w:vAlign w:val="center"/>
          </w:tcPr>
          <w:p w14:paraId="08ADC68D" w14:textId="10839E09" w:rsidR="00010B3C" w:rsidRPr="00010B3C" w:rsidRDefault="00010B3C" w:rsidP="00AF5D18">
            <w:pPr>
              <w:pStyle w:val="ACUBodyArial"/>
            </w:pPr>
            <w:r>
              <w:t>Share</w:t>
            </w:r>
          </w:p>
        </w:tc>
        <w:tc>
          <w:tcPr>
            <w:tcW w:w="4400" w:type="pct"/>
            <w:vAlign w:val="center"/>
          </w:tcPr>
          <w:p w14:paraId="1EE8A17D" w14:textId="1002CF68" w:rsidR="00010B3C" w:rsidRPr="00010B3C" w:rsidRDefault="00010B3C" w:rsidP="00010B3C">
            <w:pPr>
              <w:pStyle w:val="ACUBodyArial"/>
            </w:pPr>
            <w:r w:rsidRPr="00010B3C">
              <w:rPr>
                <w:b/>
                <w:bCs/>
              </w:rPr>
              <w:t>Transfer</w:t>
            </w:r>
            <w:r w:rsidRPr="00010B3C">
              <w:t xml:space="preserve"> the ownership to a 3</w:t>
            </w:r>
            <w:r w:rsidRPr="00010B3C">
              <w:rPr>
                <w:vertAlign w:val="superscript"/>
              </w:rPr>
              <w:t>rd</w:t>
            </w:r>
            <w:r w:rsidRPr="00010B3C">
              <w:t xml:space="preserve"> </w:t>
            </w:r>
            <w:r w:rsidR="008A440D" w:rsidRPr="00010B3C">
              <w:t>party or</w:t>
            </w:r>
            <w:r w:rsidRPr="00010B3C">
              <w:t xml:space="preserve"> share benefits with them.</w:t>
            </w:r>
          </w:p>
          <w:p w14:paraId="0DA6BD9B" w14:textId="2DCE8F10" w:rsidR="00010B3C" w:rsidRPr="00010B3C" w:rsidRDefault="00010B3C" w:rsidP="00010B3C">
            <w:pPr>
              <w:pStyle w:val="ACUBodyArial"/>
            </w:pPr>
            <w:proofErr w:type="gramStart"/>
            <w:r>
              <w:t>E.g.</w:t>
            </w:r>
            <w:proofErr w:type="gramEnd"/>
            <w:r>
              <w:t xml:space="preserve"> </w:t>
            </w:r>
            <w:r w:rsidRPr="00010B3C">
              <w:t>Joint profit-sharing or cost-saving arrangements.</w:t>
            </w:r>
          </w:p>
        </w:tc>
      </w:tr>
      <w:tr w:rsidR="00010B3C" w14:paraId="58C073F1" w14:textId="77777777" w:rsidTr="008A440D">
        <w:trPr>
          <w:cantSplit/>
        </w:trPr>
        <w:tc>
          <w:tcPr>
            <w:tcW w:w="600" w:type="pct"/>
            <w:shd w:val="clear" w:color="auto" w:fill="E8E3DB" w:themeFill="accent6"/>
            <w:vAlign w:val="center"/>
          </w:tcPr>
          <w:p w14:paraId="3F4B28C6" w14:textId="77777777" w:rsidR="00010B3C" w:rsidRPr="00010B3C" w:rsidRDefault="00010B3C" w:rsidP="00AF5D18">
            <w:pPr>
              <w:pStyle w:val="ACUBodyArial"/>
            </w:pPr>
            <w:r w:rsidRPr="00010B3C">
              <w:t>Accept</w:t>
            </w:r>
          </w:p>
        </w:tc>
        <w:tc>
          <w:tcPr>
            <w:tcW w:w="4400" w:type="pct"/>
            <w:vAlign w:val="center"/>
          </w:tcPr>
          <w:p w14:paraId="4168103E" w14:textId="77777777" w:rsidR="00010B3C" w:rsidRPr="00010B3C" w:rsidRDefault="00010B3C" w:rsidP="00AF5D18">
            <w:pPr>
              <w:pStyle w:val="ACUBodyArial"/>
            </w:pPr>
            <w:r w:rsidRPr="00010B3C">
              <w:rPr>
                <w:b/>
                <w:bCs/>
              </w:rPr>
              <w:t>Acknowledge</w:t>
            </w:r>
            <w:r w:rsidRPr="00010B3C">
              <w:t xml:space="preserve"> the potential event but take no direct action.</w:t>
            </w:r>
          </w:p>
          <w:p w14:paraId="5043EBF8" w14:textId="4E1F06C3" w:rsidR="00010B3C" w:rsidRPr="00010B3C" w:rsidRDefault="00010B3C" w:rsidP="00AF5D18">
            <w:pPr>
              <w:pStyle w:val="ACUBodyArial"/>
            </w:pPr>
          </w:p>
        </w:tc>
      </w:tr>
      <w:tr w:rsidR="00010B3C" w14:paraId="1B323595" w14:textId="77777777" w:rsidTr="008A440D">
        <w:trPr>
          <w:cantSplit/>
        </w:trPr>
        <w:tc>
          <w:tcPr>
            <w:tcW w:w="600" w:type="pct"/>
            <w:shd w:val="clear" w:color="auto" w:fill="E8E3DB" w:themeFill="accent6"/>
            <w:vAlign w:val="center"/>
          </w:tcPr>
          <w:p w14:paraId="6A2CBF23" w14:textId="77777777" w:rsidR="00010B3C" w:rsidRPr="00010B3C" w:rsidRDefault="00010B3C" w:rsidP="00AF5D18">
            <w:pPr>
              <w:pStyle w:val="ACUBodyArial"/>
            </w:pPr>
            <w:r w:rsidRPr="00010B3C">
              <w:t>Escalate</w:t>
            </w:r>
          </w:p>
        </w:tc>
        <w:tc>
          <w:tcPr>
            <w:tcW w:w="4400" w:type="pct"/>
            <w:vAlign w:val="center"/>
          </w:tcPr>
          <w:p w14:paraId="51AD92B5" w14:textId="77777777" w:rsidR="00010B3C" w:rsidRPr="00010B3C" w:rsidRDefault="00010B3C" w:rsidP="00AF5D18">
            <w:pPr>
              <w:pStyle w:val="ACUBodyArial"/>
            </w:pPr>
            <w:r w:rsidRPr="00010B3C">
              <w:t xml:space="preserve">Event </w:t>
            </w:r>
            <w:r w:rsidRPr="00010B3C">
              <w:rPr>
                <w:b/>
                <w:bCs/>
              </w:rPr>
              <w:t>outside</w:t>
            </w:r>
            <w:r w:rsidRPr="00010B3C">
              <w:t xml:space="preserve"> of the project’s “sphere of influence”.</w:t>
            </w:r>
          </w:p>
          <w:p w14:paraId="0AE2004D" w14:textId="5F25F46E" w:rsidR="00010B3C" w:rsidRPr="00010B3C" w:rsidRDefault="00010B3C" w:rsidP="00AF5D18">
            <w:pPr>
              <w:pStyle w:val="ACUBodyArial"/>
            </w:pPr>
            <w:proofErr w:type="gramStart"/>
            <w:r>
              <w:t>E.g.</w:t>
            </w:r>
            <w:proofErr w:type="gramEnd"/>
            <w:r>
              <w:t xml:space="preserve"> </w:t>
            </w:r>
            <w:r w:rsidRPr="00010B3C">
              <w:t xml:space="preserve">Transfer the </w:t>
            </w:r>
            <w:r w:rsidR="008A440D">
              <w:t xml:space="preserve">opportunity </w:t>
            </w:r>
            <w:r w:rsidRPr="00010B3C">
              <w:t>to outside of the project (to program, elsewhere)</w:t>
            </w:r>
            <w:r w:rsidR="008A440D">
              <w:t xml:space="preserve"> for potential action</w:t>
            </w:r>
            <w:r w:rsidRPr="00010B3C">
              <w:t>.</w:t>
            </w:r>
          </w:p>
        </w:tc>
      </w:tr>
    </w:tbl>
    <w:p w14:paraId="554AFFAE" w14:textId="77777777" w:rsidR="00010B3C" w:rsidRDefault="00010B3C" w:rsidP="009D5DB2">
      <w:pPr>
        <w:pStyle w:val="ACUBodyArial"/>
      </w:pPr>
    </w:p>
    <w:p w14:paraId="5818824A" w14:textId="77777777" w:rsidR="00010B3C" w:rsidRDefault="00010B3C" w:rsidP="009D5DB2">
      <w:pPr>
        <w:pStyle w:val="ACUBodyArial"/>
      </w:pPr>
    </w:p>
    <w:p w14:paraId="03E655D0" w14:textId="77777777" w:rsidR="009D5DB2" w:rsidRDefault="009D5DB2" w:rsidP="009D5DB2">
      <w:pPr>
        <w:pStyle w:val="ACUBodyArial"/>
      </w:pPr>
    </w:p>
    <w:p w14:paraId="43F26F84" w14:textId="77777777" w:rsidR="001344EA" w:rsidRDefault="001344EA">
      <w:pPr>
        <w:rPr>
          <w:rFonts w:ascii="Arial" w:hAnsi="Arial"/>
          <w:sz w:val="20"/>
        </w:rPr>
      </w:pPr>
    </w:p>
    <w:p w14:paraId="73C74106" w14:textId="77777777" w:rsidR="001344EA" w:rsidRDefault="001344EA">
      <w:pPr>
        <w:rPr>
          <w:rFonts w:ascii="Arial" w:hAnsi="Arial"/>
          <w:sz w:val="20"/>
        </w:rPr>
      </w:pPr>
    </w:p>
    <w:p w14:paraId="2D2DEC08" w14:textId="46F0F002" w:rsidR="00456DCE" w:rsidRPr="00456DCE" w:rsidRDefault="00456DCE" w:rsidP="004F4483">
      <w:pPr>
        <w:pStyle w:val="ACUSubheading-Level1"/>
        <w:pageBreakBefore/>
        <w:ind w:left="357" w:hanging="357"/>
        <w:rPr>
          <w:caps w:val="0"/>
        </w:rPr>
      </w:pPr>
      <w:bookmarkStart w:id="14" w:name="_Toc146546929"/>
      <w:r w:rsidRPr="00456DCE">
        <w:rPr>
          <w:caps w:val="0"/>
        </w:rPr>
        <w:lastRenderedPageBreak/>
        <w:t xml:space="preserve">APPENDIX </w:t>
      </w:r>
      <w:r w:rsidR="004F4483">
        <w:rPr>
          <w:caps w:val="0"/>
        </w:rPr>
        <w:t>2</w:t>
      </w:r>
      <w:r w:rsidRPr="00456DCE">
        <w:rPr>
          <w:caps w:val="0"/>
        </w:rPr>
        <w:t xml:space="preserve"> – PROJECT RISK SUB-CATEGORIES</w:t>
      </w:r>
      <w:bookmarkEnd w:id="14"/>
    </w:p>
    <w:p w14:paraId="1B567864" w14:textId="77777777" w:rsidR="00456DCE" w:rsidRDefault="00456DCE" w:rsidP="00973BD3">
      <w:pPr>
        <w:pStyle w:val="ACUBodyArial"/>
      </w:pPr>
    </w:p>
    <w:p w14:paraId="6787E64C" w14:textId="1A69413E" w:rsidR="00456DCE" w:rsidRDefault="00456DCE" w:rsidP="00973BD3">
      <w:pPr>
        <w:pStyle w:val="ACUBodyArial"/>
      </w:pPr>
      <w:r>
        <w:t>The project risks are divided into subcategories, as follows. The list below provides examples of each subcategory.</w:t>
      </w:r>
      <w:r w:rsidR="00857ECB">
        <w:t xml:space="preserve"> The Project Manager should use their professional judgement and </w:t>
      </w:r>
      <w:proofErr w:type="spellStart"/>
      <w:r w:rsidR="00857ECB">
        <w:t>recategorise</w:t>
      </w:r>
      <w:proofErr w:type="spellEnd"/>
      <w:r w:rsidR="00857ECB">
        <w:t xml:space="preserve"> risks in cases where the examples below </w:t>
      </w:r>
      <w:r w:rsidR="00F50326">
        <w:t xml:space="preserve">and the actual risks in the project </w:t>
      </w:r>
      <w:r w:rsidR="00857ECB">
        <w:t>would better fit a different category.</w:t>
      </w:r>
    </w:p>
    <w:p w14:paraId="6F41C0C5" w14:textId="77777777" w:rsidR="00456DCE" w:rsidRDefault="00456DCE" w:rsidP="00973BD3">
      <w:pPr>
        <w:pStyle w:val="ACUBodyArial"/>
      </w:pPr>
    </w:p>
    <w:tbl>
      <w:tblPr>
        <w:tblStyle w:val="TableGrid"/>
        <w:tblW w:w="5000" w:type="pct"/>
        <w:tblLayout w:type="fixed"/>
        <w:tblCellMar>
          <w:top w:w="57" w:type="dxa"/>
          <w:bottom w:w="57" w:type="dxa"/>
        </w:tblCellMar>
        <w:tblLook w:val="04A0" w:firstRow="1" w:lastRow="0" w:firstColumn="1" w:lastColumn="0" w:noHBand="0" w:noVBand="1"/>
      </w:tblPr>
      <w:tblGrid>
        <w:gridCol w:w="2091"/>
        <w:gridCol w:w="8365"/>
      </w:tblGrid>
      <w:tr w:rsidR="00423459" w14:paraId="67E6A8C7" w14:textId="77777777" w:rsidTr="002728E7">
        <w:tc>
          <w:tcPr>
            <w:tcW w:w="1000" w:type="pct"/>
            <w:vAlign w:val="center"/>
          </w:tcPr>
          <w:p w14:paraId="4BE7169A" w14:textId="12A58135" w:rsidR="00423459" w:rsidRPr="00375711" w:rsidRDefault="00423459" w:rsidP="00456DCE">
            <w:pPr>
              <w:pStyle w:val="ACUBodyArial"/>
            </w:pPr>
            <w:r>
              <w:t>Benefit</w:t>
            </w:r>
          </w:p>
        </w:tc>
        <w:tc>
          <w:tcPr>
            <w:tcW w:w="4000" w:type="pct"/>
            <w:vAlign w:val="center"/>
          </w:tcPr>
          <w:p w14:paraId="75882616" w14:textId="77777777" w:rsidR="002728E7" w:rsidRDefault="002728E7" w:rsidP="00A73517">
            <w:pPr>
              <w:pStyle w:val="ACUBodyArial"/>
              <w:numPr>
                <w:ilvl w:val="0"/>
                <w:numId w:val="21"/>
              </w:numPr>
              <w:ind w:left="357" w:hanging="357"/>
            </w:pPr>
            <w:r>
              <w:t>Project is not based on sound business case.</w:t>
            </w:r>
          </w:p>
          <w:p w14:paraId="39668F43" w14:textId="097812FF" w:rsidR="00423459" w:rsidRDefault="00423459" w:rsidP="00A73517">
            <w:pPr>
              <w:pStyle w:val="ACUBodyArial"/>
              <w:numPr>
                <w:ilvl w:val="0"/>
                <w:numId w:val="21"/>
              </w:numPr>
              <w:ind w:left="357" w:hanging="357"/>
            </w:pPr>
            <w:r>
              <w:t>Project benefit measurements ambiguous or complex to execute.</w:t>
            </w:r>
          </w:p>
          <w:p w14:paraId="2F03DF9C" w14:textId="77777777" w:rsidR="00423459" w:rsidRDefault="00423459" w:rsidP="00A73517">
            <w:pPr>
              <w:pStyle w:val="ACUBodyArial"/>
              <w:numPr>
                <w:ilvl w:val="0"/>
                <w:numId w:val="21"/>
              </w:numPr>
              <w:ind w:left="357" w:hanging="357"/>
            </w:pPr>
            <w:r>
              <w:t>Benefit measurement data sources or methods undefined.</w:t>
            </w:r>
          </w:p>
          <w:p w14:paraId="3A3C53EC" w14:textId="77777777" w:rsidR="00423459" w:rsidRDefault="00423459" w:rsidP="00A73517">
            <w:pPr>
              <w:pStyle w:val="ACUBodyArial"/>
              <w:numPr>
                <w:ilvl w:val="0"/>
                <w:numId w:val="21"/>
              </w:numPr>
              <w:ind w:left="357" w:hanging="357"/>
            </w:pPr>
            <w:r>
              <w:t>A change in the project delivery dilutes a benefit.</w:t>
            </w:r>
          </w:p>
          <w:p w14:paraId="7B5ADD3F" w14:textId="554A88D5" w:rsidR="006B7CAC" w:rsidRDefault="006B7CAC" w:rsidP="00A73517">
            <w:pPr>
              <w:pStyle w:val="ACUBodyArial"/>
              <w:numPr>
                <w:ilvl w:val="0"/>
                <w:numId w:val="21"/>
              </w:numPr>
              <w:ind w:left="357" w:hanging="357"/>
            </w:pPr>
            <w:r>
              <w:t>Project goals are unclearly defined and communicated.</w:t>
            </w:r>
          </w:p>
        </w:tc>
      </w:tr>
      <w:tr w:rsidR="00456DCE" w14:paraId="2F505BC7" w14:textId="77777777" w:rsidTr="002728E7">
        <w:tc>
          <w:tcPr>
            <w:tcW w:w="1000" w:type="pct"/>
            <w:vAlign w:val="center"/>
          </w:tcPr>
          <w:p w14:paraId="4A62F747" w14:textId="26DDFDD4" w:rsidR="00456DCE" w:rsidRDefault="00456DCE" w:rsidP="00456DCE">
            <w:pPr>
              <w:pStyle w:val="ACUBodyArial"/>
            </w:pPr>
            <w:r w:rsidRPr="00375711">
              <w:t>Cost</w:t>
            </w:r>
          </w:p>
        </w:tc>
        <w:tc>
          <w:tcPr>
            <w:tcW w:w="4000" w:type="pct"/>
            <w:vAlign w:val="center"/>
          </w:tcPr>
          <w:p w14:paraId="4A87D8AC" w14:textId="208AC655" w:rsidR="00456DCE" w:rsidRDefault="00456DCE" w:rsidP="00031129">
            <w:pPr>
              <w:pStyle w:val="ACUBodyArial"/>
              <w:numPr>
                <w:ilvl w:val="0"/>
                <w:numId w:val="21"/>
              </w:numPr>
              <w:ind w:left="357" w:hanging="357"/>
            </w:pPr>
            <w:r>
              <w:t xml:space="preserve">Project funding is not </w:t>
            </w:r>
            <w:r w:rsidR="00213716">
              <w:t xml:space="preserve">approved, </w:t>
            </w:r>
            <w:r>
              <w:t xml:space="preserve">committed </w:t>
            </w:r>
            <w:r w:rsidR="00213716">
              <w:t>or</w:t>
            </w:r>
            <w:r>
              <w:t xml:space="preserve"> secure.</w:t>
            </w:r>
          </w:p>
          <w:p w14:paraId="589022F6" w14:textId="4A5BDAD7" w:rsidR="00456DCE" w:rsidRDefault="00456DCE" w:rsidP="00031129">
            <w:pPr>
              <w:pStyle w:val="ACUBodyArial"/>
              <w:numPr>
                <w:ilvl w:val="0"/>
                <w:numId w:val="21"/>
              </w:numPr>
              <w:ind w:left="357" w:hanging="357"/>
            </w:pPr>
            <w:r>
              <w:t xml:space="preserve">Effort estimates </w:t>
            </w:r>
            <w:r w:rsidR="00E43693">
              <w:t xml:space="preserve">(cost) </w:t>
            </w:r>
            <w:r>
              <w:t>are not correct.</w:t>
            </w:r>
          </w:p>
          <w:p w14:paraId="2C9A2776" w14:textId="77777777" w:rsidR="00456DCE" w:rsidRDefault="00456DCE" w:rsidP="00031129">
            <w:pPr>
              <w:pStyle w:val="ACUBodyArial"/>
              <w:numPr>
                <w:ilvl w:val="0"/>
                <w:numId w:val="21"/>
              </w:numPr>
              <w:ind w:left="357" w:hanging="357"/>
            </w:pPr>
            <w:r>
              <w:t>No historic information available for project estimates.</w:t>
            </w:r>
          </w:p>
          <w:p w14:paraId="30E8A984" w14:textId="06E77D27" w:rsidR="00456DCE" w:rsidRDefault="00456DCE" w:rsidP="00031129">
            <w:pPr>
              <w:pStyle w:val="ACUBodyArial"/>
              <w:numPr>
                <w:ilvl w:val="0"/>
                <w:numId w:val="21"/>
              </w:numPr>
              <w:ind w:left="357" w:hanging="357"/>
            </w:pPr>
            <w:r>
              <w:t>Budget is set before all costs are identified and estimated.</w:t>
            </w:r>
          </w:p>
          <w:p w14:paraId="68BC0A03" w14:textId="27F06706" w:rsidR="00456DCE" w:rsidRDefault="00456DCE" w:rsidP="00031129">
            <w:pPr>
              <w:pStyle w:val="ACUBodyArial"/>
              <w:numPr>
                <w:ilvl w:val="0"/>
                <w:numId w:val="21"/>
              </w:numPr>
              <w:ind w:left="357" w:hanging="357"/>
            </w:pPr>
            <w:r>
              <w:t xml:space="preserve">Entire project budgeted at the outset with no estimate range for later phases </w:t>
            </w:r>
            <w:r w:rsidR="00213716">
              <w:t xml:space="preserve">(potential </w:t>
            </w:r>
            <w:r>
              <w:t>under-funding of later phases</w:t>
            </w:r>
            <w:r w:rsidR="00213716">
              <w:t>)</w:t>
            </w:r>
            <w:r>
              <w:t>.</w:t>
            </w:r>
          </w:p>
          <w:p w14:paraId="145742E5" w14:textId="77777777" w:rsidR="00456DCE" w:rsidRDefault="00456DCE" w:rsidP="00031129">
            <w:pPr>
              <w:pStyle w:val="ACUBodyArial"/>
              <w:numPr>
                <w:ilvl w:val="0"/>
                <w:numId w:val="21"/>
              </w:numPr>
              <w:ind w:left="357" w:hanging="357"/>
            </w:pPr>
            <w:r>
              <w:t xml:space="preserve">Maintenance is under-funded. ACU is unprepared for or does not budget for on-going maintenance, </w:t>
            </w:r>
            <w:proofErr w:type="gramStart"/>
            <w:r>
              <w:t>licensing</w:t>
            </w:r>
            <w:proofErr w:type="gramEnd"/>
            <w:r>
              <w:t xml:space="preserve"> or subscription.</w:t>
            </w:r>
          </w:p>
          <w:p w14:paraId="0E16AB14" w14:textId="77777777" w:rsidR="00456DCE" w:rsidRDefault="00456DCE" w:rsidP="00031129">
            <w:pPr>
              <w:pStyle w:val="ACUBodyArial"/>
              <w:numPr>
                <w:ilvl w:val="0"/>
                <w:numId w:val="21"/>
              </w:numPr>
              <w:ind w:left="357" w:hanging="357"/>
            </w:pPr>
            <w:r>
              <w:t>Funding model excludes staff time consumed in delivery or maintenance or the outputs.</w:t>
            </w:r>
          </w:p>
          <w:p w14:paraId="281B7D01" w14:textId="7888F7A1" w:rsidR="00D3516A" w:rsidRDefault="00D3516A" w:rsidP="00031129">
            <w:pPr>
              <w:pStyle w:val="ACUBodyArial"/>
              <w:numPr>
                <w:ilvl w:val="0"/>
                <w:numId w:val="21"/>
              </w:numPr>
              <w:ind w:left="357" w:hanging="357"/>
            </w:pPr>
            <w:r>
              <w:t>Exchange rate fluctuation.</w:t>
            </w:r>
          </w:p>
          <w:p w14:paraId="608D87E7" w14:textId="77777777" w:rsidR="00D3516A" w:rsidRDefault="00D3516A" w:rsidP="00031129">
            <w:pPr>
              <w:pStyle w:val="ACUBodyArial"/>
              <w:numPr>
                <w:ilvl w:val="0"/>
                <w:numId w:val="21"/>
              </w:numPr>
              <w:ind w:left="357" w:hanging="357"/>
            </w:pPr>
            <w:r>
              <w:t>Market developments will adversely affect plans or pricing.</w:t>
            </w:r>
          </w:p>
          <w:p w14:paraId="51B5321D" w14:textId="74964944" w:rsidR="00AB4614" w:rsidRDefault="00AB4614" w:rsidP="00031129">
            <w:pPr>
              <w:pStyle w:val="ACUBodyArial"/>
              <w:numPr>
                <w:ilvl w:val="0"/>
                <w:numId w:val="21"/>
              </w:numPr>
              <w:ind w:left="357" w:hanging="357"/>
            </w:pPr>
            <w:r>
              <w:t xml:space="preserve">Increased dismantling / decommissioning costs </w:t>
            </w:r>
          </w:p>
        </w:tc>
      </w:tr>
      <w:tr w:rsidR="00456DCE" w14:paraId="13A787DB" w14:textId="77777777" w:rsidTr="002728E7">
        <w:tc>
          <w:tcPr>
            <w:tcW w:w="1000" w:type="pct"/>
            <w:vAlign w:val="center"/>
          </w:tcPr>
          <w:p w14:paraId="38DDA195" w14:textId="2D5F72CD" w:rsidR="00456DCE" w:rsidRDefault="00456DCE" w:rsidP="00456DCE">
            <w:pPr>
              <w:pStyle w:val="ACUBodyArial"/>
            </w:pPr>
            <w:r w:rsidRPr="00375711">
              <w:t>Time</w:t>
            </w:r>
          </w:p>
        </w:tc>
        <w:tc>
          <w:tcPr>
            <w:tcW w:w="4000" w:type="pct"/>
            <w:vAlign w:val="center"/>
          </w:tcPr>
          <w:p w14:paraId="1970AADD" w14:textId="77777777" w:rsidR="000B1D6A" w:rsidRDefault="000B1D6A" w:rsidP="000B1D6A">
            <w:pPr>
              <w:pStyle w:val="ACUBodyArial"/>
              <w:numPr>
                <w:ilvl w:val="0"/>
                <w:numId w:val="24"/>
              </w:numPr>
              <w:ind w:left="357" w:hanging="357"/>
            </w:pPr>
            <w:r>
              <w:t>Target date dictated by external entity.</w:t>
            </w:r>
          </w:p>
          <w:p w14:paraId="1257A97E" w14:textId="77777777" w:rsidR="000B1D6A" w:rsidRDefault="000B1D6A" w:rsidP="000B1D6A">
            <w:pPr>
              <w:pStyle w:val="ACUBodyArial"/>
              <w:numPr>
                <w:ilvl w:val="0"/>
                <w:numId w:val="24"/>
              </w:numPr>
              <w:ind w:left="357" w:hanging="357"/>
            </w:pPr>
            <w:r>
              <w:t>Setting target date / budget with little or no regard to expected work effort and resource availability (artificial deadlines).</w:t>
            </w:r>
          </w:p>
          <w:p w14:paraId="298CA520" w14:textId="46B97F6D" w:rsidR="00E43693" w:rsidRDefault="000B1D6A" w:rsidP="00031129">
            <w:pPr>
              <w:pStyle w:val="ACUBodyArial"/>
              <w:numPr>
                <w:ilvl w:val="0"/>
                <w:numId w:val="24"/>
              </w:numPr>
              <w:ind w:left="357" w:hanging="357"/>
            </w:pPr>
            <w:r>
              <w:t>Project duration has not been clearly defined.</w:t>
            </w:r>
          </w:p>
        </w:tc>
      </w:tr>
      <w:tr w:rsidR="00456DCE" w14:paraId="3AF40C63" w14:textId="77777777" w:rsidTr="002728E7">
        <w:tc>
          <w:tcPr>
            <w:tcW w:w="1000" w:type="pct"/>
            <w:vAlign w:val="center"/>
          </w:tcPr>
          <w:p w14:paraId="1D139E20" w14:textId="41C3F292" w:rsidR="00456DCE" w:rsidRDefault="00456DCE" w:rsidP="00456DCE">
            <w:pPr>
              <w:pStyle w:val="ACUBodyArial"/>
            </w:pPr>
            <w:r w:rsidRPr="00375711">
              <w:t>Quality / acceptance</w:t>
            </w:r>
          </w:p>
        </w:tc>
        <w:tc>
          <w:tcPr>
            <w:tcW w:w="4000" w:type="pct"/>
            <w:vAlign w:val="center"/>
          </w:tcPr>
          <w:p w14:paraId="621A657C" w14:textId="5622D1A5" w:rsidR="00456DCE" w:rsidRDefault="00213716" w:rsidP="006B7CAC">
            <w:pPr>
              <w:pStyle w:val="ACUBodyArial"/>
              <w:numPr>
                <w:ilvl w:val="0"/>
                <w:numId w:val="22"/>
              </w:numPr>
              <w:ind w:left="357" w:hanging="357"/>
            </w:pPr>
            <w:r>
              <w:t xml:space="preserve">Acceptance </w:t>
            </w:r>
            <w:r w:rsidR="00456DCE">
              <w:t xml:space="preserve">criteria for project deliverables </w:t>
            </w:r>
            <w:r>
              <w:t xml:space="preserve">or each business requirement </w:t>
            </w:r>
            <w:r w:rsidR="00456DCE">
              <w:t>not defined &amp; documented (lacking specification of when is a deliverable ready).</w:t>
            </w:r>
          </w:p>
          <w:p w14:paraId="629D7093" w14:textId="0963BB67" w:rsidR="00456DCE" w:rsidRDefault="00456DCE" w:rsidP="006B7CAC">
            <w:pPr>
              <w:pStyle w:val="ACUBodyArial"/>
              <w:numPr>
                <w:ilvl w:val="0"/>
                <w:numId w:val="22"/>
              </w:numPr>
              <w:ind w:left="357" w:hanging="357"/>
            </w:pPr>
            <w:r>
              <w:t xml:space="preserve">Documentation </w:t>
            </w:r>
            <w:r w:rsidR="00213716">
              <w:t>in</w:t>
            </w:r>
            <w:r>
              <w:t>adequate for support organisation's needs (team internal support, Service Central, IT, etc).</w:t>
            </w:r>
          </w:p>
          <w:p w14:paraId="4CF4A2ED" w14:textId="5219266C" w:rsidR="00456DCE" w:rsidRDefault="00456DCE" w:rsidP="006B7CAC">
            <w:pPr>
              <w:pStyle w:val="ACUBodyArial"/>
              <w:numPr>
                <w:ilvl w:val="0"/>
                <w:numId w:val="22"/>
              </w:numPr>
              <w:ind w:left="357" w:hanging="357"/>
            </w:pPr>
            <w:r>
              <w:t>Externally set quality constraint</w:t>
            </w:r>
            <w:r w:rsidR="00213716">
              <w:t>s</w:t>
            </w:r>
            <w:r>
              <w:t>.</w:t>
            </w:r>
          </w:p>
          <w:p w14:paraId="076D398B" w14:textId="77777777" w:rsidR="00456DCE" w:rsidRDefault="00456DCE" w:rsidP="006B7CAC">
            <w:pPr>
              <w:pStyle w:val="ACUBodyArial"/>
              <w:numPr>
                <w:ilvl w:val="0"/>
                <w:numId w:val="22"/>
              </w:numPr>
              <w:ind w:left="357" w:hanging="357"/>
            </w:pPr>
            <w:r>
              <w:t>Aggressive quality requirement(s).</w:t>
            </w:r>
          </w:p>
          <w:p w14:paraId="14A5E2A2" w14:textId="3A638E09" w:rsidR="00D728E2" w:rsidRDefault="00D728E2" w:rsidP="006B7CAC">
            <w:pPr>
              <w:pStyle w:val="ACUBodyArial"/>
              <w:numPr>
                <w:ilvl w:val="0"/>
                <w:numId w:val="22"/>
              </w:numPr>
              <w:ind w:left="357" w:hanging="357"/>
            </w:pPr>
            <w:r>
              <w:t>Project not using proven methodologies.</w:t>
            </w:r>
          </w:p>
        </w:tc>
      </w:tr>
      <w:tr w:rsidR="00456DCE" w14:paraId="00760BC0" w14:textId="77777777" w:rsidTr="002728E7">
        <w:tc>
          <w:tcPr>
            <w:tcW w:w="1000" w:type="pct"/>
            <w:vAlign w:val="center"/>
          </w:tcPr>
          <w:p w14:paraId="3F8BF9E5" w14:textId="153DAB8D" w:rsidR="00456DCE" w:rsidRDefault="00456DCE" w:rsidP="00456DCE">
            <w:pPr>
              <w:pStyle w:val="ACUBodyArial"/>
            </w:pPr>
            <w:r w:rsidRPr="00375711">
              <w:t>Scope</w:t>
            </w:r>
          </w:p>
        </w:tc>
        <w:tc>
          <w:tcPr>
            <w:tcW w:w="4000" w:type="pct"/>
            <w:vAlign w:val="center"/>
          </w:tcPr>
          <w:p w14:paraId="2F98EA63" w14:textId="77777777" w:rsidR="00456DCE" w:rsidRDefault="00456DCE" w:rsidP="009043AC">
            <w:pPr>
              <w:pStyle w:val="ACUBodyArial"/>
              <w:numPr>
                <w:ilvl w:val="0"/>
                <w:numId w:val="23"/>
              </w:numPr>
              <w:ind w:left="357" w:hanging="357"/>
            </w:pPr>
            <w:r>
              <w:t>Scope is set without regard for resource, budget, and / or time constraints.</w:t>
            </w:r>
          </w:p>
          <w:p w14:paraId="65547390" w14:textId="2760A3C3" w:rsidR="00456DCE" w:rsidRDefault="00456DCE" w:rsidP="009043AC">
            <w:pPr>
              <w:pStyle w:val="ACUBodyArial"/>
              <w:numPr>
                <w:ilvl w:val="0"/>
                <w:numId w:val="23"/>
              </w:numPr>
              <w:ind w:left="357" w:hanging="357"/>
            </w:pPr>
            <w:r>
              <w:t>Scope no</w:t>
            </w:r>
            <w:r w:rsidR="002728E7">
              <w:t>t</w:t>
            </w:r>
            <w:r>
              <w:t xml:space="preserve"> clearly defined before project work is estimated and/or started.</w:t>
            </w:r>
          </w:p>
          <w:p w14:paraId="57B2FB5A" w14:textId="0861822B" w:rsidR="00D728E2" w:rsidRDefault="00D728E2" w:rsidP="009043AC">
            <w:pPr>
              <w:pStyle w:val="ACUBodyArial"/>
              <w:numPr>
                <w:ilvl w:val="0"/>
                <w:numId w:val="23"/>
              </w:numPr>
              <w:ind w:left="357" w:hanging="357"/>
            </w:pPr>
            <w:r>
              <w:t>Scope ‘creep’.</w:t>
            </w:r>
          </w:p>
          <w:p w14:paraId="568D7373" w14:textId="4DC010BC" w:rsidR="00D728E2" w:rsidRDefault="00D728E2" w:rsidP="00213716">
            <w:pPr>
              <w:pStyle w:val="ACUBodyArial"/>
              <w:numPr>
                <w:ilvl w:val="0"/>
                <w:numId w:val="23"/>
              </w:numPr>
              <w:ind w:left="357" w:hanging="357"/>
            </w:pPr>
            <w:r>
              <w:t xml:space="preserve">Expectations </w:t>
            </w:r>
            <w:r w:rsidR="00857ECB">
              <w:t>or deliverables have not been clearly defined.</w:t>
            </w:r>
          </w:p>
          <w:p w14:paraId="73E25751" w14:textId="29EA2B4F" w:rsidR="00456DCE" w:rsidRDefault="00213716" w:rsidP="00857ECB">
            <w:pPr>
              <w:pStyle w:val="ACUBodyArial"/>
              <w:numPr>
                <w:ilvl w:val="0"/>
                <w:numId w:val="23"/>
              </w:numPr>
              <w:ind w:left="357" w:hanging="357"/>
            </w:pPr>
            <w:r>
              <w:t>Specifications are preliminary and lack sufficient detail.</w:t>
            </w:r>
          </w:p>
          <w:p w14:paraId="4D3CAFDE" w14:textId="279128EC" w:rsidR="00456DCE" w:rsidRDefault="00456DCE" w:rsidP="009043AC">
            <w:pPr>
              <w:pStyle w:val="ACUBodyArial"/>
              <w:numPr>
                <w:ilvl w:val="0"/>
                <w:numId w:val="23"/>
              </w:numPr>
              <w:ind w:left="357" w:hanging="357"/>
            </w:pPr>
            <w:r>
              <w:t>Scope definition not approved by key stakeholders - lack of commitment to scope.</w:t>
            </w:r>
          </w:p>
          <w:p w14:paraId="2C33B1CA" w14:textId="678494CA" w:rsidR="00456DCE" w:rsidRDefault="00456DCE" w:rsidP="009043AC">
            <w:pPr>
              <w:pStyle w:val="ACUBodyArial"/>
              <w:numPr>
                <w:ilvl w:val="0"/>
                <w:numId w:val="23"/>
              </w:numPr>
              <w:ind w:left="357" w:hanging="357"/>
            </w:pPr>
            <w:r>
              <w:t xml:space="preserve">Scope encompasses multiple environments - software, hardware, processes, services, </w:t>
            </w:r>
            <w:r w:rsidR="009807F6">
              <w:t>etc, or both student and staff facing systems.</w:t>
            </w:r>
          </w:p>
          <w:p w14:paraId="56385990" w14:textId="0FE61490" w:rsidR="00456DCE" w:rsidRDefault="009807F6" w:rsidP="009043AC">
            <w:pPr>
              <w:pStyle w:val="ACUBodyArial"/>
              <w:numPr>
                <w:ilvl w:val="0"/>
                <w:numId w:val="23"/>
              </w:numPr>
              <w:ind w:left="357" w:hanging="357"/>
            </w:pPr>
            <w:r>
              <w:t xml:space="preserve">Business is </w:t>
            </w:r>
            <w:r w:rsidR="00456DCE">
              <w:t>in discovery-mode - not sure of what they want and / or not sure what the business process should be.</w:t>
            </w:r>
          </w:p>
          <w:p w14:paraId="4394DE3A" w14:textId="77777777" w:rsidR="00456DCE" w:rsidRDefault="00456DCE" w:rsidP="009043AC">
            <w:pPr>
              <w:pStyle w:val="ACUBodyArial"/>
              <w:numPr>
                <w:ilvl w:val="0"/>
                <w:numId w:val="23"/>
              </w:numPr>
              <w:ind w:left="357" w:hanging="357"/>
            </w:pPr>
            <w:r>
              <w:t>Planned scope will not be adequate to produce the desired product.</w:t>
            </w:r>
          </w:p>
          <w:p w14:paraId="411E1D5A" w14:textId="77777777" w:rsidR="00456DCE" w:rsidRDefault="00456DCE" w:rsidP="009043AC">
            <w:pPr>
              <w:pStyle w:val="ACUBodyArial"/>
              <w:numPr>
                <w:ilvl w:val="0"/>
                <w:numId w:val="23"/>
              </w:numPr>
              <w:ind w:left="357" w:hanging="357"/>
            </w:pPr>
            <w:r>
              <w:t>Unwritten requirements / expectations exist.</w:t>
            </w:r>
          </w:p>
          <w:p w14:paraId="3B58EE12" w14:textId="77777777" w:rsidR="00456DCE" w:rsidRDefault="00456DCE" w:rsidP="009043AC">
            <w:pPr>
              <w:pStyle w:val="ACUBodyArial"/>
              <w:numPr>
                <w:ilvl w:val="0"/>
                <w:numId w:val="23"/>
              </w:numPr>
              <w:ind w:left="357" w:hanging="357"/>
            </w:pPr>
            <w:r>
              <w:t>Requirements will be technically difficult to implement.</w:t>
            </w:r>
          </w:p>
          <w:p w14:paraId="1137733B" w14:textId="77777777" w:rsidR="00456DCE" w:rsidRDefault="00456DCE" w:rsidP="009043AC">
            <w:pPr>
              <w:pStyle w:val="ACUBodyArial"/>
              <w:numPr>
                <w:ilvl w:val="0"/>
                <w:numId w:val="23"/>
              </w:numPr>
              <w:ind w:left="357" w:hanging="357"/>
            </w:pPr>
            <w:r>
              <w:t>Scope includes complex algorithms.</w:t>
            </w:r>
          </w:p>
          <w:p w14:paraId="69562221" w14:textId="0DB07E7C" w:rsidR="00456DCE" w:rsidRDefault="00456DCE" w:rsidP="009043AC">
            <w:pPr>
              <w:pStyle w:val="ACUBodyArial"/>
              <w:numPr>
                <w:ilvl w:val="0"/>
                <w:numId w:val="23"/>
              </w:numPr>
              <w:ind w:left="357" w:hanging="357"/>
            </w:pPr>
            <w:r>
              <w:t xml:space="preserve">New / unfamiliar subject matter for </w:t>
            </w:r>
            <w:r w:rsidR="009807F6">
              <w:t xml:space="preserve">business </w:t>
            </w:r>
            <w:r>
              <w:t>and / or developers.</w:t>
            </w:r>
          </w:p>
          <w:p w14:paraId="286836B0" w14:textId="6D3DA869" w:rsidR="00456DCE" w:rsidRDefault="00456DCE" w:rsidP="009043AC">
            <w:pPr>
              <w:pStyle w:val="ACUBodyArial"/>
              <w:numPr>
                <w:ilvl w:val="0"/>
                <w:numId w:val="23"/>
              </w:numPr>
              <w:ind w:left="357" w:hanging="357"/>
            </w:pPr>
            <w:r>
              <w:t xml:space="preserve">Requirements </w:t>
            </w:r>
            <w:r w:rsidR="00213716">
              <w:t xml:space="preserve">are ambiguous and </w:t>
            </w:r>
            <w:r>
              <w:t>may be misinterpreted.</w:t>
            </w:r>
          </w:p>
          <w:p w14:paraId="4106CA97" w14:textId="0F3BC0F7" w:rsidR="00456DCE" w:rsidRDefault="00456DCE" w:rsidP="009043AC">
            <w:pPr>
              <w:pStyle w:val="ACUBodyArial"/>
              <w:numPr>
                <w:ilvl w:val="0"/>
                <w:numId w:val="23"/>
              </w:numPr>
              <w:ind w:left="357" w:hanging="357"/>
            </w:pPr>
            <w:r>
              <w:t xml:space="preserve">No requirements sign-off by </w:t>
            </w:r>
            <w:r w:rsidR="009807F6">
              <w:t>the Executive Sponsor</w:t>
            </w:r>
            <w:r>
              <w:t>.</w:t>
            </w:r>
          </w:p>
          <w:p w14:paraId="0E83DED6" w14:textId="77777777" w:rsidR="00213716" w:rsidRDefault="00213716" w:rsidP="00213716">
            <w:pPr>
              <w:pStyle w:val="ACUBodyArial"/>
              <w:numPr>
                <w:ilvl w:val="0"/>
                <w:numId w:val="23"/>
              </w:numPr>
              <w:ind w:left="357" w:hanging="357"/>
            </w:pPr>
            <w:r>
              <w:t>Requirements are not stable.</w:t>
            </w:r>
          </w:p>
          <w:p w14:paraId="6D877838" w14:textId="77E8F702" w:rsidR="00456DCE" w:rsidRDefault="00456DCE" w:rsidP="009043AC">
            <w:pPr>
              <w:pStyle w:val="ACUBodyArial"/>
              <w:numPr>
                <w:ilvl w:val="0"/>
                <w:numId w:val="23"/>
              </w:numPr>
              <w:ind w:left="357" w:hanging="357"/>
            </w:pPr>
            <w:r>
              <w:t xml:space="preserve">Lack of an effective </w:t>
            </w:r>
            <w:r w:rsidR="009807F6">
              <w:t>s</w:t>
            </w:r>
            <w:r>
              <w:t xml:space="preserve">cope </w:t>
            </w:r>
            <w:r w:rsidR="009807F6">
              <w:t>m</w:t>
            </w:r>
            <w:r>
              <w:t>anagement</w:t>
            </w:r>
            <w:r w:rsidR="009807F6">
              <w:t xml:space="preserve"> or project change control</w:t>
            </w:r>
            <w:r>
              <w:t>.</w:t>
            </w:r>
          </w:p>
          <w:p w14:paraId="011BE82B" w14:textId="5D25BF1F" w:rsidR="00456DCE" w:rsidRDefault="00456DCE" w:rsidP="009043AC">
            <w:pPr>
              <w:pStyle w:val="ACUBodyArial"/>
              <w:numPr>
                <w:ilvl w:val="0"/>
                <w:numId w:val="23"/>
              </w:numPr>
              <w:ind w:left="357" w:hanging="357"/>
            </w:pPr>
            <w:r>
              <w:t xml:space="preserve">Lack of agreement / commitment to </w:t>
            </w:r>
            <w:r w:rsidR="009807F6">
              <w:t>s</w:t>
            </w:r>
            <w:r>
              <w:t xml:space="preserve">cope </w:t>
            </w:r>
            <w:r w:rsidR="009807F6">
              <w:t>m</w:t>
            </w:r>
            <w:r>
              <w:t xml:space="preserve">anagement </w:t>
            </w:r>
            <w:r w:rsidR="009807F6">
              <w:t>or change control</w:t>
            </w:r>
            <w:r>
              <w:t>.</w:t>
            </w:r>
          </w:p>
          <w:p w14:paraId="77FEAE6A" w14:textId="56CC2B2F" w:rsidR="00456DCE" w:rsidRDefault="00456DCE" w:rsidP="002728E7">
            <w:pPr>
              <w:pStyle w:val="ACUBodyArial"/>
              <w:numPr>
                <w:ilvl w:val="0"/>
                <w:numId w:val="23"/>
              </w:numPr>
              <w:ind w:left="357" w:hanging="357"/>
            </w:pPr>
            <w:r>
              <w:t xml:space="preserve">Project </w:t>
            </w:r>
            <w:r w:rsidR="009807F6">
              <w:t>M</w:t>
            </w:r>
            <w:r>
              <w:t>anager does not have good knowledge of the project scope.</w:t>
            </w:r>
          </w:p>
        </w:tc>
      </w:tr>
      <w:tr w:rsidR="00456DCE" w14:paraId="23C69353" w14:textId="77777777" w:rsidTr="002728E7">
        <w:tc>
          <w:tcPr>
            <w:tcW w:w="1000" w:type="pct"/>
            <w:vAlign w:val="center"/>
          </w:tcPr>
          <w:p w14:paraId="4BAD8650" w14:textId="79EAF1E6" w:rsidR="00456DCE" w:rsidRDefault="00456DCE" w:rsidP="00456DCE">
            <w:pPr>
              <w:pStyle w:val="ACUBodyArial"/>
            </w:pPr>
            <w:r w:rsidRPr="00375711">
              <w:lastRenderedPageBreak/>
              <w:t>Project Management</w:t>
            </w:r>
          </w:p>
        </w:tc>
        <w:tc>
          <w:tcPr>
            <w:tcW w:w="4000" w:type="pct"/>
            <w:vAlign w:val="center"/>
          </w:tcPr>
          <w:p w14:paraId="6A5997CA" w14:textId="5EFD2627" w:rsidR="009043AC" w:rsidRDefault="009043AC" w:rsidP="00031129">
            <w:pPr>
              <w:pStyle w:val="ACUBodyArial"/>
              <w:numPr>
                <w:ilvl w:val="0"/>
                <w:numId w:val="24"/>
              </w:numPr>
              <w:ind w:left="357" w:hanging="357"/>
            </w:pPr>
            <w:r>
              <w:t>Project Manager lacks sufficient capacity.</w:t>
            </w:r>
          </w:p>
          <w:p w14:paraId="0A211F8A" w14:textId="014F6E94" w:rsidR="009043AC" w:rsidRDefault="009043AC" w:rsidP="00031129">
            <w:pPr>
              <w:pStyle w:val="ACUBodyArial"/>
              <w:numPr>
                <w:ilvl w:val="0"/>
                <w:numId w:val="24"/>
              </w:numPr>
              <w:ind w:left="357" w:hanging="357"/>
            </w:pPr>
            <w:r>
              <w:t>Lack of effective project management skills in relation to the nature of the project.</w:t>
            </w:r>
          </w:p>
          <w:p w14:paraId="33C3ADFA" w14:textId="34AEA5CC" w:rsidR="009043AC" w:rsidRDefault="009043AC" w:rsidP="00031129">
            <w:pPr>
              <w:pStyle w:val="ACUBodyArial"/>
              <w:numPr>
                <w:ilvl w:val="0"/>
                <w:numId w:val="24"/>
              </w:numPr>
              <w:ind w:left="357" w:hanging="357"/>
            </w:pPr>
            <w:r>
              <w:t>Business’s product owner or project management capabilities / experience level</w:t>
            </w:r>
            <w:r w:rsidR="000B1D6A">
              <w:t xml:space="preserve"> ineffective in relation to the nature of the project</w:t>
            </w:r>
            <w:r>
              <w:t>.</w:t>
            </w:r>
          </w:p>
          <w:p w14:paraId="29CB960F" w14:textId="4303DF52" w:rsidR="009043AC" w:rsidRDefault="009043AC" w:rsidP="00031129">
            <w:pPr>
              <w:pStyle w:val="ACUBodyArial"/>
              <w:numPr>
                <w:ilvl w:val="0"/>
                <w:numId w:val="24"/>
              </w:numPr>
              <w:ind w:left="357" w:hanging="357"/>
            </w:pPr>
            <w:r>
              <w:t>Stakeholders do not agree with or approve project plans.</w:t>
            </w:r>
          </w:p>
          <w:p w14:paraId="74F6162D" w14:textId="41B70257" w:rsidR="009043AC" w:rsidRDefault="009043AC" w:rsidP="00031129">
            <w:pPr>
              <w:pStyle w:val="ACUBodyArial"/>
              <w:numPr>
                <w:ilvl w:val="0"/>
                <w:numId w:val="24"/>
              </w:numPr>
              <w:ind w:left="357" w:hanging="357"/>
            </w:pPr>
            <w:r>
              <w:t>Lacking or inadequate definition of roles and responsibilities or definitions not accepted.</w:t>
            </w:r>
          </w:p>
          <w:p w14:paraId="1FBDABB2" w14:textId="5BC38B6D" w:rsidR="009043AC" w:rsidRDefault="000B1D6A" w:rsidP="00031129">
            <w:pPr>
              <w:pStyle w:val="ACUBodyArial"/>
              <w:numPr>
                <w:ilvl w:val="0"/>
                <w:numId w:val="24"/>
              </w:numPr>
              <w:ind w:left="357" w:hanging="357"/>
            </w:pPr>
            <w:r>
              <w:t>Lacking w</w:t>
            </w:r>
            <w:r w:rsidR="009043AC">
              <w:t>orking relationship between Project Manager and Executive Sponsor.</w:t>
            </w:r>
          </w:p>
          <w:p w14:paraId="4A707C24" w14:textId="77777777" w:rsidR="009043AC" w:rsidRDefault="009043AC" w:rsidP="00031129">
            <w:pPr>
              <w:pStyle w:val="ACUBodyArial"/>
              <w:numPr>
                <w:ilvl w:val="0"/>
                <w:numId w:val="24"/>
              </w:numPr>
              <w:ind w:left="357" w:hanging="357"/>
            </w:pPr>
            <w:r>
              <w:t>Project Manager lacks knowledge of the business.</w:t>
            </w:r>
          </w:p>
          <w:p w14:paraId="58575EEC" w14:textId="77777777" w:rsidR="009043AC" w:rsidRDefault="009043AC" w:rsidP="00031129">
            <w:pPr>
              <w:pStyle w:val="ACUBodyArial"/>
              <w:numPr>
                <w:ilvl w:val="0"/>
                <w:numId w:val="24"/>
              </w:numPr>
              <w:ind w:left="357" w:hanging="357"/>
            </w:pPr>
            <w:r>
              <w:t>Project team is not clearly defined.</w:t>
            </w:r>
          </w:p>
          <w:p w14:paraId="24734F32" w14:textId="77777777" w:rsidR="009043AC" w:rsidRDefault="009043AC" w:rsidP="00031129">
            <w:pPr>
              <w:pStyle w:val="ACUBodyArial"/>
              <w:numPr>
                <w:ilvl w:val="0"/>
                <w:numId w:val="24"/>
              </w:numPr>
              <w:ind w:left="357" w:hanging="357"/>
            </w:pPr>
            <w:r>
              <w:t>Management authority and responsibilities have not been accepted - Project Manager has no "authority" over project team members.</w:t>
            </w:r>
          </w:p>
          <w:p w14:paraId="76B1F053" w14:textId="77777777" w:rsidR="009043AC" w:rsidRDefault="009043AC" w:rsidP="00031129">
            <w:pPr>
              <w:pStyle w:val="ACUBodyArial"/>
              <w:numPr>
                <w:ilvl w:val="0"/>
                <w:numId w:val="24"/>
              </w:numPr>
              <w:ind w:left="357" w:hanging="357"/>
            </w:pPr>
            <w:r>
              <w:t>Failure to manage end user expectations - growing sophistication of users leads to higher expectations.</w:t>
            </w:r>
          </w:p>
          <w:p w14:paraId="235DA514" w14:textId="77777777" w:rsidR="009043AC" w:rsidRDefault="009043AC" w:rsidP="00031129">
            <w:pPr>
              <w:pStyle w:val="ACUBodyArial"/>
              <w:numPr>
                <w:ilvl w:val="0"/>
                <w:numId w:val="24"/>
              </w:numPr>
              <w:ind w:left="357" w:hanging="357"/>
            </w:pPr>
            <w:r>
              <w:t>Lack of people skills in project leadership.</w:t>
            </w:r>
          </w:p>
          <w:p w14:paraId="47F9722D" w14:textId="40DBA1CB" w:rsidR="009043AC" w:rsidRDefault="009043AC" w:rsidP="00AB4614">
            <w:pPr>
              <w:pStyle w:val="ACUBodyArial"/>
              <w:numPr>
                <w:ilvl w:val="0"/>
                <w:numId w:val="24"/>
              </w:numPr>
              <w:ind w:left="357" w:hanging="357"/>
            </w:pPr>
            <w:r>
              <w:t>Lack of effective project management methodology or tools.</w:t>
            </w:r>
          </w:p>
          <w:p w14:paraId="479E05EF" w14:textId="3B701021" w:rsidR="009043AC" w:rsidRDefault="009043AC" w:rsidP="00AB4614">
            <w:pPr>
              <w:pStyle w:val="ACUBodyArial"/>
              <w:numPr>
                <w:ilvl w:val="0"/>
                <w:numId w:val="24"/>
              </w:numPr>
              <w:ind w:left="357" w:hanging="357"/>
            </w:pPr>
            <w:r>
              <w:t xml:space="preserve">Poor or non-existent controls or governance - no </w:t>
            </w:r>
            <w:proofErr w:type="gramStart"/>
            <w:r>
              <w:t>sign-offs</w:t>
            </w:r>
            <w:proofErr w:type="gramEnd"/>
            <w:r>
              <w:t xml:space="preserve"> / approvals. </w:t>
            </w:r>
          </w:p>
          <w:p w14:paraId="145676A5" w14:textId="77777777" w:rsidR="009043AC" w:rsidRDefault="009043AC" w:rsidP="00AB4614">
            <w:pPr>
              <w:pStyle w:val="ACUBodyArial"/>
              <w:numPr>
                <w:ilvl w:val="0"/>
                <w:numId w:val="24"/>
              </w:numPr>
              <w:ind w:left="357" w:hanging="357"/>
            </w:pPr>
            <w:r>
              <w:t>Poor risk management.</w:t>
            </w:r>
          </w:p>
          <w:p w14:paraId="607070AD" w14:textId="20F80FA1" w:rsidR="009043AC" w:rsidRDefault="009043AC" w:rsidP="00AB4614">
            <w:pPr>
              <w:pStyle w:val="ACUBodyArial"/>
              <w:numPr>
                <w:ilvl w:val="0"/>
                <w:numId w:val="24"/>
              </w:numPr>
              <w:ind w:left="357" w:hanging="357"/>
            </w:pPr>
            <w:r>
              <w:t xml:space="preserve">Poor </w:t>
            </w:r>
            <w:r w:rsidR="000B1D6A">
              <w:t xml:space="preserve">or vague </w:t>
            </w:r>
            <w:r>
              <w:t>project communications - status, plans, updates, etc.</w:t>
            </w:r>
          </w:p>
          <w:p w14:paraId="549F7856" w14:textId="15CA3AAE" w:rsidR="009043AC" w:rsidRDefault="009043AC" w:rsidP="00AB4614">
            <w:pPr>
              <w:pStyle w:val="ACUBodyArial"/>
              <w:numPr>
                <w:ilvl w:val="0"/>
                <w:numId w:val="24"/>
              </w:numPr>
              <w:ind w:left="357" w:hanging="357"/>
            </w:pPr>
            <w:r>
              <w:t>Project Manager not familiar with the development methodology.</w:t>
            </w:r>
          </w:p>
          <w:p w14:paraId="70DC0025" w14:textId="77777777" w:rsidR="00456DCE" w:rsidRDefault="009043AC" w:rsidP="00AB4614">
            <w:pPr>
              <w:pStyle w:val="ACUBodyArial"/>
              <w:numPr>
                <w:ilvl w:val="0"/>
                <w:numId w:val="24"/>
              </w:numPr>
              <w:ind w:left="357" w:hanging="357"/>
            </w:pPr>
            <w:r>
              <w:t>Failure to source and utilise lessons learned.</w:t>
            </w:r>
          </w:p>
          <w:p w14:paraId="3F69E4F5" w14:textId="77777777" w:rsidR="00D728E2" w:rsidRDefault="00D728E2" w:rsidP="00D728E2">
            <w:pPr>
              <w:pStyle w:val="ACUBodyArial"/>
              <w:numPr>
                <w:ilvl w:val="0"/>
                <w:numId w:val="24"/>
              </w:numPr>
              <w:ind w:left="357" w:hanging="357"/>
            </w:pPr>
            <w:r>
              <w:t>Lack historic data on past similar projects.</w:t>
            </w:r>
          </w:p>
          <w:p w14:paraId="6E52E204" w14:textId="3EC02694" w:rsidR="00D3516A" w:rsidRDefault="00D3516A" w:rsidP="00AB4614">
            <w:pPr>
              <w:pStyle w:val="ACUBodyArial"/>
              <w:numPr>
                <w:ilvl w:val="0"/>
                <w:numId w:val="24"/>
              </w:numPr>
              <w:ind w:left="357" w:hanging="357"/>
            </w:pPr>
            <w:r w:rsidRPr="00D3516A">
              <w:t>Multiple constraints for the project (time, cost, quality).</w:t>
            </w:r>
          </w:p>
          <w:p w14:paraId="02F7FDB6" w14:textId="011B3FFB" w:rsidR="00D3516A" w:rsidRDefault="00D728E2" w:rsidP="00AB4614">
            <w:pPr>
              <w:pStyle w:val="ACUBodyArial"/>
              <w:numPr>
                <w:ilvl w:val="0"/>
                <w:numId w:val="24"/>
              </w:numPr>
              <w:ind w:left="357" w:hanging="357"/>
            </w:pPr>
            <w:r>
              <w:t>I</w:t>
            </w:r>
            <w:r w:rsidR="00D3516A">
              <w:t xml:space="preserve">nadequate planning </w:t>
            </w:r>
            <w:r>
              <w:t>–</w:t>
            </w:r>
            <w:r w:rsidR="00D3516A">
              <w:t xml:space="preserve"> </w:t>
            </w:r>
            <w:r>
              <w:t xml:space="preserve">an </w:t>
            </w:r>
            <w:r w:rsidR="00D3516A">
              <w:t>attitude that planning is unimportant or impractical.</w:t>
            </w:r>
          </w:p>
          <w:p w14:paraId="7ECCF240" w14:textId="77777777" w:rsidR="00D3516A" w:rsidRDefault="00D3516A" w:rsidP="00AB4614">
            <w:pPr>
              <w:pStyle w:val="ACUBodyArial"/>
              <w:numPr>
                <w:ilvl w:val="0"/>
                <w:numId w:val="24"/>
              </w:numPr>
              <w:ind w:left="357" w:hanging="357"/>
            </w:pPr>
            <w:r>
              <w:t>Task duration and / or work effort estimates made by someone other than the resources that will do the work.</w:t>
            </w:r>
          </w:p>
          <w:p w14:paraId="177677DE" w14:textId="77777777" w:rsidR="00D3516A" w:rsidRDefault="00D3516A" w:rsidP="00AB4614">
            <w:pPr>
              <w:pStyle w:val="ACUBodyArial"/>
              <w:numPr>
                <w:ilvl w:val="0"/>
                <w:numId w:val="24"/>
              </w:numPr>
              <w:ind w:left="357" w:hanging="357"/>
            </w:pPr>
            <w:r>
              <w:t>No planning for potential failure modes / risk management.</w:t>
            </w:r>
          </w:p>
          <w:p w14:paraId="5B06826E" w14:textId="32B575C1" w:rsidR="00AB4614" w:rsidRDefault="00D3516A" w:rsidP="00D728E2">
            <w:pPr>
              <w:pStyle w:val="ACUBodyArial"/>
              <w:numPr>
                <w:ilvl w:val="0"/>
                <w:numId w:val="24"/>
              </w:numPr>
              <w:ind w:left="357" w:hanging="357"/>
            </w:pPr>
            <w:r>
              <w:t>Plans were made, but not updated / managed.</w:t>
            </w:r>
          </w:p>
        </w:tc>
      </w:tr>
      <w:tr w:rsidR="00456DCE" w14:paraId="665FEC22" w14:textId="77777777" w:rsidTr="002728E7">
        <w:tc>
          <w:tcPr>
            <w:tcW w:w="1000" w:type="pct"/>
            <w:vAlign w:val="center"/>
          </w:tcPr>
          <w:p w14:paraId="140E9712" w14:textId="454EEECE" w:rsidR="00456DCE" w:rsidRDefault="00456DCE" w:rsidP="00456DCE">
            <w:pPr>
              <w:pStyle w:val="ACUBodyArial"/>
            </w:pPr>
            <w:r w:rsidRPr="00375711">
              <w:t>Business change</w:t>
            </w:r>
          </w:p>
        </w:tc>
        <w:tc>
          <w:tcPr>
            <w:tcW w:w="4000" w:type="pct"/>
            <w:vAlign w:val="center"/>
          </w:tcPr>
          <w:p w14:paraId="2854B972" w14:textId="32F80043" w:rsidR="009043AC" w:rsidRDefault="009043AC" w:rsidP="00D728E2">
            <w:pPr>
              <w:pStyle w:val="ACUBodyArial"/>
              <w:numPr>
                <w:ilvl w:val="0"/>
                <w:numId w:val="25"/>
              </w:numPr>
              <w:ind w:left="357" w:hanging="357"/>
            </w:pPr>
            <w:r>
              <w:t>Executive Sponsor change is likely.</w:t>
            </w:r>
          </w:p>
          <w:p w14:paraId="555B0E99" w14:textId="72C48AA6" w:rsidR="009043AC" w:rsidRDefault="000B1D6A" w:rsidP="00D728E2">
            <w:pPr>
              <w:pStyle w:val="ACUBodyArial"/>
              <w:numPr>
                <w:ilvl w:val="0"/>
                <w:numId w:val="25"/>
              </w:numPr>
              <w:ind w:left="357" w:hanging="357"/>
            </w:pPr>
            <w:r>
              <w:t>High n</w:t>
            </w:r>
            <w:r w:rsidR="009043AC">
              <w:t xml:space="preserve">umber of people </w:t>
            </w:r>
            <w:r>
              <w:t xml:space="preserve">or groups </w:t>
            </w:r>
            <w:r w:rsidR="009043AC">
              <w:t xml:space="preserve">who will be affected by the project outcome (more people </w:t>
            </w:r>
            <w:r>
              <w:t xml:space="preserve">/ groups </w:t>
            </w:r>
            <w:r w:rsidR="009043AC">
              <w:t>= more risk).</w:t>
            </w:r>
          </w:p>
          <w:p w14:paraId="214BE8AA" w14:textId="2533439A" w:rsidR="009043AC" w:rsidRDefault="009043AC" w:rsidP="00D728E2">
            <w:pPr>
              <w:pStyle w:val="ACUBodyArial"/>
              <w:numPr>
                <w:ilvl w:val="0"/>
                <w:numId w:val="25"/>
              </w:numPr>
              <w:ind w:left="357" w:hanging="357"/>
            </w:pPr>
            <w:r>
              <w:t>Multiple organisational units involved - number of organisational boundaries to be crossed.</w:t>
            </w:r>
          </w:p>
          <w:p w14:paraId="78297681" w14:textId="387BE2B1" w:rsidR="009043AC" w:rsidRDefault="009043AC" w:rsidP="002728E7">
            <w:pPr>
              <w:pStyle w:val="ACUBodyArial"/>
              <w:numPr>
                <w:ilvl w:val="0"/>
                <w:numId w:val="25"/>
              </w:numPr>
              <w:ind w:left="357" w:hanging="357"/>
            </w:pPr>
            <w:r>
              <w:t>Stakeholders have the desire and / or ability to resist the project's deliverables.</w:t>
            </w:r>
          </w:p>
          <w:p w14:paraId="405FED33" w14:textId="5BEFF38B" w:rsidR="009043AC" w:rsidRDefault="000B1D6A" w:rsidP="002728E7">
            <w:pPr>
              <w:pStyle w:val="ACUBodyArial"/>
              <w:numPr>
                <w:ilvl w:val="0"/>
                <w:numId w:val="25"/>
              </w:numPr>
              <w:ind w:left="357" w:hanging="357"/>
            </w:pPr>
            <w:r>
              <w:t xml:space="preserve">An </w:t>
            </w:r>
            <w:r w:rsidR="00031129">
              <w:t>un</w:t>
            </w:r>
            <w:r w:rsidR="00D728E2">
              <w:t>-optimal</w:t>
            </w:r>
            <w:r w:rsidR="00031129">
              <w:t xml:space="preserve"> </w:t>
            </w:r>
            <w:r w:rsidR="009043AC">
              <w:t>number of key stakeholders - none is bad; too many is bad.</w:t>
            </w:r>
          </w:p>
          <w:p w14:paraId="16E053FC" w14:textId="77777777" w:rsidR="002728E7" w:rsidRDefault="002728E7" w:rsidP="00D728E2">
            <w:pPr>
              <w:pStyle w:val="ACUBodyArial"/>
              <w:numPr>
                <w:ilvl w:val="0"/>
                <w:numId w:val="25"/>
              </w:numPr>
              <w:ind w:left="357" w:hanging="357"/>
            </w:pPr>
            <w:r>
              <w:t>Not managing business and technical changes properly - no Business Change Plan for complex projects or the plan is not followed.</w:t>
            </w:r>
          </w:p>
          <w:p w14:paraId="2CCCDFD9" w14:textId="08C96B56" w:rsidR="009043AC" w:rsidRDefault="009043AC" w:rsidP="002728E7">
            <w:pPr>
              <w:pStyle w:val="ACUBodyArial"/>
              <w:numPr>
                <w:ilvl w:val="0"/>
                <w:numId w:val="25"/>
              </w:numPr>
              <w:ind w:left="357" w:hanging="357"/>
            </w:pPr>
            <w:r>
              <w:t xml:space="preserve">Change targets are experiencing / will be experiencing lots of </w:t>
            </w:r>
            <w:r w:rsidR="000B1D6A">
              <w:t xml:space="preserve">other </w:t>
            </w:r>
            <w:r>
              <w:t>change at the same time this project 's deliverables are deployed.</w:t>
            </w:r>
          </w:p>
          <w:p w14:paraId="7EF50DEC" w14:textId="77777777" w:rsidR="009043AC" w:rsidRDefault="009043AC" w:rsidP="00D728E2">
            <w:pPr>
              <w:pStyle w:val="ACUBodyArial"/>
              <w:numPr>
                <w:ilvl w:val="0"/>
                <w:numId w:val="25"/>
              </w:numPr>
              <w:ind w:left="357" w:hanging="357"/>
            </w:pPr>
            <w:r>
              <w:t>Not all stakeholders are identified and engaged.</w:t>
            </w:r>
          </w:p>
          <w:p w14:paraId="1A2421E2" w14:textId="2AA185FE" w:rsidR="009043AC" w:rsidRDefault="009043AC" w:rsidP="00D728E2">
            <w:pPr>
              <w:pStyle w:val="ACUBodyArial"/>
              <w:numPr>
                <w:ilvl w:val="0"/>
                <w:numId w:val="25"/>
              </w:numPr>
              <w:ind w:left="357" w:hanging="357"/>
            </w:pPr>
            <w:r>
              <w:t>Multiple relationships with stakeholders - stakeholder is both a partner and a customer (on different projects).</w:t>
            </w:r>
          </w:p>
          <w:p w14:paraId="77348AFA" w14:textId="63FAE4FB" w:rsidR="009043AC" w:rsidRDefault="009043AC" w:rsidP="00D728E2">
            <w:pPr>
              <w:pStyle w:val="ACUBodyArial"/>
              <w:numPr>
                <w:ilvl w:val="0"/>
                <w:numId w:val="25"/>
              </w:numPr>
              <w:ind w:left="357" w:hanging="357"/>
            </w:pPr>
            <w:r>
              <w:t>Business</w:t>
            </w:r>
            <w:r w:rsidR="006B7CAC">
              <w:t xml:space="preserve">, </w:t>
            </w:r>
            <w:proofErr w:type="gramStart"/>
            <w:r w:rsidR="006B7CAC">
              <w:t>management</w:t>
            </w:r>
            <w:proofErr w:type="gramEnd"/>
            <w:r w:rsidR="006B7CAC">
              <w:t xml:space="preserve"> or end users</w:t>
            </w:r>
            <w:r>
              <w:t xml:space="preserve"> not engaged and supportive of project's deliverables.</w:t>
            </w:r>
          </w:p>
          <w:p w14:paraId="0F4A5A81" w14:textId="11EF7FD1" w:rsidR="009043AC" w:rsidRDefault="009043AC" w:rsidP="00D728E2">
            <w:pPr>
              <w:pStyle w:val="ACUBodyArial"/>
              <w:numPr>
                <w:ilvl w:val="0"/>
                <w:numId w:val="25"/>
              </w:numPr>
              <w:ind w:left="357" w:hanging="357"/>
            </w:pPr>
            <w:r>
              <w:t>Business does not understand the end user impact.</w:t>
            </w:r>
          </w:p>
          <w:p w14:paraId="0EF12B4B" w14:textId="487939FA" w:rsidR="00D3516A" w:rsidRPr="00D3516A" w:rsidRDefault="00D3516A" w:rsidP="00D728E2">
            <w:pPr>
              <w:pStyle w:val="ListParagraph"/>
              <w:numPr>
                <w:ilvl w:val="0"/>
                <w:numId w:val="25"/>
              </w:numPr>
              <w:spacing w:after="20"/>
              <w:ind w:left="357" w:hanging="357"/>
              <w:rPr>
                <w:rFonts w:ascii="Arial" w:hAnsi="Arial"/>
                <w:sz w:val="20"/>
              </w:rPr>
            </w:pPr>
            <w:r w:rsidRPr="00D3516A">
              <w:rPr>
                <w:rFonts w:ascii="Arial" w:hAnsi="Arial"/>
                <w:sz w:val="20"/>
              </w:rPr>
              <w:t xml:space="preserve">Little or no work planned for user support (training, documentation, communication, etc.) </w:t>
            </w:r>
            <w:r w:rsidR="000B1D6A">
              <w:rPr>
                <w:rFonts w:ascii="Arial" w:hAnsi="Arial"/>
                <w:sz w:val="20"/>
              </w:rPr>
              <w:t xml:space="preserve">or they are only </w:t>
            </w:r>
            <w:r w:rsidRPr="00D3516A">
              <w:rPr>
                <w:rFonts w:ascii="Arial" w:hAnsi="Arial"/>
                <w:sz w:val="20"/>
              </w:rPr>
              <w:t>an afterthought.</w:t>
            </w:r>
          </w:p>
          <w:p w14:paraId="41BCB8EB" w14:textId="57F2E9A7" w:rsidR="009043AC" w:rsidRDefault="009043AC" w:rsidP="00D728E2">
            <w:pPr>
              <w:pStyle w:val="ACUBodyArial"/>
              <w:numPr>
                <w:ilvl w:val="0"/>
                <w:numId w:val="25"/>
              </w:numPr>
              <w:ind w:left="357" w:hanging="357"/>
            </w:pPr>
            <w:r>
              <w:t>Change targets are unwilling or unable to make changes necessary for the successful deployment of the project.</w:t>
            </w:r>
          </w:p>
          <w:p w14:paraId="2097B985" w14:textId="5E255CD2" w:rsidR="009043AC" w:rsidRDefault="009043AC" w:rsidP="00D728E2">
            <w:pPr>
              <w:pStyle w:val="ACUBodyArial"/>
              <w:numPr>
                <w:ilvl w:val="0"/>
                <w:numId w:val="25"/>
              </w:numPr>
              <w:ind w:left="357" w:hanging="357"/>
            </w:pPr>
            <w:r>
              <w:t>Plans are not in place to provide necessary communications and training, and motivation / incentives to impacted staff and students.</w:t>
            </w:r>
          </w:p>
          <w:p w14:paraId="77B4E39A" w14:textId="2BE73B34" w:rsidR="009043AC" w:rsidRDefault="009043AC" w:rsidP="00D728E2">
            <w:pPr>
              <w:pStyle w:val="ACUBodyArial"/>
              <w:numPr>
                <w:ilvl w:val="0"/>
                <w:numId w:val="25"/>
              </w:numPr>
              <w:ind w:left="357" w:hanging="357"/>
            </w:pPr>
            <w:r>
              <w:t xml:space="preserve">Training forum / media </w:t>
            </w:r>
            <w:r w:rsidR="009964DE">
              <w:t xml:space="preserve">doesn’t </w:t>
            </w:r>
            <w:r>
              <w:t xml:space="preserve">meet </w:t>
            </w:r>
            <w:r w:rsidR="009964DE">
              <w:t xml:space="preserve">impacted users’ </w:t>
            </w:r>
            <w:r>
              <w:t>needs.</w:t>
            </w:r>
          </w:p>
          <w:p w14:paraId="718C854D" w14:textId="6D34A8CF" w:rsidR="009043AC" w:rsidRDefault="009964DE" w:rsidP="00D728E2">
            <w:pPr>
              <w:pStyle w:val="ACUBodyArial"/>
              <w:numPr>
                <w:ilvl w:val="0"/>
                <w:numId w:val="25"/>
              </w:numPr>
              <w:ind w:left="357" w:hanging="357"/>
            </w:pPr>
            <w:r>
              <w:t>Impacted users</w:t>
            </w:r>
            <w:r w:rsidR="009043AC">
              <w:t xml:space="preserve"> are </w:t>
            </w:r>
            <w:r>
              <w:t xml:space="preserve">not enrolled or </w:t>
            </w:r>
            <w:r w:rsidR="009043AC">
              <w:t>committed to take the provided training.</w:t>
            </w:r>
          </w:p>
          <w:p w14:paraId="36E2CCA4" w14:textId="77777777" w:rsidR="009043AC" w:rsidRDefault="009043AC" w:rsidP="00D728E2">
            <w:pPr>
              <w:pStyle w:val="ACUBodyArial"/>
              <w:numPr>
                <w:ilvl w:val="0"/>
                <w:numId w:val="25"/>
              </w:numPr>
              <w:ind w:left="357" w:hanging="357"/>
            </w:pPr>
            <w:r>
              <w:t>Upper management approval / commitment is lacking.</w:t>
            </w:r>
          </w:p>
          <w:p w14:paraId="35D1782F" w14:textId="77C80AB7" w:rsidR="009043AC" w:rsidRDefault="009043AC" w:rsidP="00D728E2">
            <w:pPr>
              <w:pStyle w:val="ACUBodyArial"/>
              <w:numPr>
                <w:ilvl w:val="0"/>
                <w:numId w:val="25"/>
              </w:numPr>
              <w:ind w:left="357" w:hanging="357"/>
            </w:pPr>
            <w:r>
              <w:t>Not all involved managers communicate in a timely and effective manner, both up and down the organi</w:t>
            </w:r>
            <w:r w:rsidR="009964DE">
              <w:t>s</w:t>
            </w:r>
            <w:r>
              <w:t>ational structure.</w:t>
            </w:r>
          </w:p>
          <w:p w14:paraId="3FFC7D4A" w14:textId="69E34CFC" w:rsidR="009043AC" w:rsidRDefault="009043AC" w:rsidP="00D728E2">
            <w:pPr>
              <w:pStyle w:val="ACUBodyArial"/>
              <w:numPr>
                <w:ilvl w:val="0"/>
                <w:numId w:val="25"/>
              </w:numPr>
              <w:ind w:left="357" w:hanging="357"/>
            </w:pPr>
            <w:r>
              <w:t xml:space="preserve">A high level of </w:t>
            </w:r>
            <w:r w:rsidR="009964DE">
              <w:t xml:space="preserve">PR or communications </w:t>
            </w:r>
            <w:r>
              <w:t>effort must be expended to address concerns.</w:t>
            </w:r>
          </w:p>
          <w:p w14:paraId="0EC63EB2" w14:textId="604D374B" w:rsidR="00456DCE" w:rsidRDefault="009964DE" w:rsidP="00D728E2">
            <w:pPr>
              <w:pStyle w:val="ACUBodyArial"/>
              <w:numPr>
                <w:ilvl w:val="0"/>
                <w:numId w:val="25"/>
              </w:numPr>
              <w:ind w:left="357" w:hanging="357"/>
            </w:pPr>
            <w:r>
              <w:t>Not a</w:t>
            </w:r>
            <w:r w:rsidR="009043AC">
              <w:t>ll stakeholders give the project the same priority.</w:t>
            </w:r>
          </w:p>
        </w:tc>
      </w:tr>
      <w:tr w:rsidR="00456DCE" w14:paraId="295DEA87" w14:textId="77777777" w:rsidTr="002728E7">
        <w:tc>
          <w:tcPr>
            <w:tcW w:w="1000" w:type="pct"/>
            <w:vAlign w:val="center"/>
          </w:tcPr>
          <w:p w14:paraId="08F2BA68" w14:textId="002C1E32" w:rsidR="00456DCE" w:rsidRDefault="00456DCE" w:rsidP="00456DCE">
            <w:pPr>
              <w:pStyle w:val="ACUBodyArial"/>
            </w:pPr>
            <w:r w:rsidRPr="00375711">
              <w:lastRenderedPageBreak/>
              <w:t>Process</w:t>
            </w:r>
          </w:p>
        </w:tc>
        <w:tc>
          <w:tcPr>
            <w:tcW w:w="4000" w:type="pct"/>
            <w:vAlign w:val="center"/>
          </w:tcPr>
          <w:p w14:paraId="2B40F9A9" w14:textId="24F871C3" w:rsidR="00456DCE" w:rsidRDefault="00031129" w:rsidP="006B7CAC">
            <w:pPr>
              <w:pStyle w:val="ACUBodyArial"/>
              <w:numPr>
                <w:ilvl w:val="0"/>
                <w:numId w:val="25"/>
              </w:numPr>
              <w:ind w:left="357" w:hanging="357"/>
            </w:pPr>
            <w:r>
              <w:t>Performance failure</w:t>
            </w:r>
          </w:p>
          <w:p w14:paraId="300A017E" w14:textId="77777777" w:rsidR="00031129" w:rsidRDefault="00031129" w:rsidP="006B7CAC">
            <w:pPr>
              <w:pStyle w:val="ACUBodyArial"/>
              <w:numPr>
                <w:ilvl w:val="0"/>
                <w:numId w:val="25"/>
              </w:numPr>
              <w:ind w:left="357" w:hanging="357"/>
            </w:pPr>
            <w:r>
              <w:t>Mismatch between company culture and required business process changes required for the solution.</w:t>
            </w:r>
          </w:p>
          <w:p w14:paraId="0A0F575A" w14:textId="77777777" w:rsidR="00031129" w:rsidRDefault="00031129" w:rsidP="006B7CAC">
            <w:pPr>
              <w:pStyle w:val="ACUBodyArial"/>
              <w:numPr>
                <w:ilvl w:val="0"/>
                <w:numId w:val="25"/>
              </w:numPr>
              <w:ind w:left="357" w:hanging="357"/>
            </w:pPr>
            <w:r>
              <w:t xml:space="preserve">Lack of clarity over roles and responsibilities </w:t>
            </w:r>
          </w:p>
          <w:p w14:paraId="1A07F748" w14:textId="77777777" w:rsidR="00031129" w:rsidRDefault="00031129" w:rsidP="006B7CAC">
            <w:pPr>
              <w:pStyle w:val="ACUBodyArial"/>
              <w:numPr>
                <w:ilvl w:val="0"/>
                <w:numId w:val="25"/>
              </w:numPr>
              <w:ind w:left="357" w:hanging="357"/>
            </w:pPr>
            <w:r>
              <w:t xml:space="preserve">Inadequate or inaccurate information </w:t>
            </w:r>
          </w:p>
          <w:p w14:paraId="511D67CD" w14:textId="77777777" w:rsidR="002728E7" w:rsidRDefault="002728E7" w:rsidP="006B7CAC">
            <w:pPr>
              <w:pStyle w:val="ACUBodyArial"/>
              <w:numPr>
                <w:ilvl w:val="0"/>
                <w:numId w:val="25"/>
              </w:numPr>
              <w:ind w:left="357" w:hanging="357"/>
            </w:pPr>
            <w:r>
              <w:t>Poor business process - attempting to develop a solution where business process is not defined / stable.</w:t>
            </w:r>
          </w:p>
          <w:p w14:paraId="62E5EA64" w14:textId="0841C92D" w:rsidR="00E43693" w:rsidRDefault="002728E7" w:rsidP="006B7CAC">
            <w:pPr>
              <w:pStyle w:val="ACUBodyArial"/>
              <w:numPr>
                <w:ilvl w:val="0"/>
                <w:numId w:val="25"/>
              </w:numPr>
              <w:ind w:left="357" w:hanging="357"/>
            </w:pPr>
            <w:r>
              <w:t>Business does not understand current business processes</w:t>
            </w:r>
            <w:r w:rsidR="006B7CAC">
              <w:t>.</w:t>
            </w:r>
          </w:p>
        </w:tc>
      </w:tr>
      <w:tr w:rsidR="00456DCE" w14:paraId="3614B0E4" w14:textId="77777777" w:rsidTr="002728E7">
        <w:tc>
          <w:tcPr>
            <w:tcW w:w="1000" w:type="pct"/>
            <w:vAlign w:val="center"/>
          </w:tcPr>
          <w:p w14:paraId="4D5DCE1E" w14:textId="378F10F9" w:rsidR="00456DCE" w:rsidRDefault="00456DCE" w:rsidP="00456DCE">
            <w:pPr>
              <w:pStyle w:val="ACUBodyArial"/>
            </w:pPr>
            <w:r w:rsidRPr="00375711">
              <w:t>Governance</w:t>
            </w:r>
          </w:p>
        </w:tc>
        <w:tc>
          <w:tcPr>
            <w:tcW w:w="4000" w:type="pct"/>
            <w:vAlign w:val="center"/>
          </w:tcPr>
          <w:p w14:paraId="1B37D55A" w14:textId="77777777" w:rsidR="00456DCE" w:rsidRDefault="00D3516A" w:rsidP="00031129">
            <w:pPr>
              <w:pStyle w:val="ACUBodyArial"/>
              <w:numPr>
                <w:ilvl w:val="0"/>
                <w:numId w:val="25"/>
              </w:numPr>
              <w:ind w:left="357" w:hanging="357"/>
            </w:pPr>
            <w:r w:rsidRPr="00D3516A">
              <w:t>Project or product causes appearance of an illegal situation (contractual issues when procurement is part of the project).</w:t>
            </w:r>
          </w:p>
          <w:p w14:paraId="22B93436" w14:textId="743E3E64" w:rsidR="00D3516A" w:rsidRDefault="00E07917" w:rsidP="00031129">
            <w:pPr>
              <w:pStyle w:val="ACUBodyArial"/>
              <w:numPr>
                <w:ilvl w:val="0"/>
                <w:numId w:val="25"/>
              </w:numPr>
              <w:ind w:left="357" w:hanging="357"/>
            </w:pPr>
            <w:r>
              <w:t>Other projects depend on this project.</w:t>
            </w:r>
          </w:p>
        </w:tc>
      </w:tr>
      <w:tr w:rsidR="00456DCE" w14:paraId="4D4EEBEF" w14:textId="77777777" w:rsidTr="002728E7">
        <w:tc>
          <w:tcPr>
            <w:tcW w:w="1000" w:type="pct"/>
            <w:vAlign w:val="center"/>
          </w:tcPr>
          <w:p w14:paraId="52D2FA49" w14:textId="4232C5AF" w:rsidR="00456DCE" w:rsidRDefault="00456DCE" w:rsidP="00456DCE">
            <w:pPr>
              <w:pStyle w:val="ACUBodyArial"/>
            </w:pPr>
            <w:r w:rsidRPr="004115D8">
              <w:t>Resources</w:t>
            </w:r>
          </w:p>
        </w:tc>
        <w:tc>
          <w:tcPr>
            <w:tcW w:w="4000" w:type="pct"/>
            <w:vAlign w:val="center"/>
          </w:tcPr>
          <w:p w14:paraId="1AA794C9" w14:textId="77777777" w:rsidR="009964DE" w:rsidRDefault="009964DE" w:rsidP="00031129">
            <w:pPr>
              <w:pStyle w:val="ACUBodyArial"/>
              <w:numPr>
                <w:ilvl w:val="0"/>
                <w:numId w:val="26"/>
              </w:numPr>
              <w:ind w:left="357" w:hanging="357"/>
            </w:pPr>
            <w:r>
              <w:t>Resource requirements not estimated - resource usage not managed.</w:t>
            </w:r>
          </w:p>
          <w:p w14:paraId="2A039047" w14:textId="77777777" w:rsidR="009964DE" w:rsidRDefault="009964DE" w:rsidP="00031129">
            <w:pPr>
              <w:pStyle w:val="ACUBodyArial"/>
              <w:numPr>
                <w:ilvl w:val="0"/>
                <w:numId w:val="26"/>
              </w:numPr>
              <w:ind w:left="357" w:hanging="357"/>
            </w:pPr>
            <w:r>
              <w:t>Not enough resources to meet desired target date.</w:t>
            </w:r>
          </w:p>
          <w:p w14:paraId="65C2C28A" w14:textId="77777777" w:rsidR="009964DE" w:rsidRDefault="009964DE" w:rsidP="00031129">
            <w:pPr>
              <w:pStyle w:val="ACUBodyArial"/>
              <w:numPr>
                <w:ilvl w:val="0"/>
                <w:numId w:val="26"/>
              </w:numPr>
              <w:ind w:left="357" w:hanging="357"/>
            </w:pPr>
            <w:r>
              <w:t>Resource availability not as high as planned into the schedule.</w:t>
            </w:r>
          </w:p>
          <w:p w14:paraId="03299052" w14:textId="0DAC8703" w:rsidR="000B1D6A" w:rsidRDefault="000B1D6A" w:rsidP="00031129">
            <w:pPr>
              <w:pStyle w:val="ACUBodyArial"/>
              <w:numPr>
                <w:ilvl w:val="0"/>
                <w:numId w:val="26"/>
              </w:numPr>
              <w:ind w:left="357" w:hanging="357"/>
            </w:pPr>
            <w:r>
              <w:t>Resource usage planned at too high a level (85 - 100%).</w:t>
            </w:r>
          </w:p>
          <w:p w14:paraId="7BAE24A9" w14:textId="4A91DFB9" w:rsidR="009964DE" w:rsidRDefault="009964DE" w:rsidP="00031129">
            <w:pPr>
              <w:pStyle w:val="ACUBodyArial"/>
              <w:numPr>
                <w:ilvl w:val="0"/>
                <w:numId w:val="26"/>
              </w:numPr>
              <w:ind w:left="357" w:hanging="357"/>
            </w:pPr>
            <w:r>
              <w:t>Resources not committed to project</w:t>
            </w:r>
            <w:r w:rsidR="000B1D6A">
              <w:t xml:space="preserve"> or the</w:t>
            </w:r>
            <w:r>
              <w:t xml:space="preserve"> workplan does</w:t>
            </w:r>
            <w:r w:rsidR="000B1D6A">
              <w:t xml:space="preserve"> not</w:t>
            </w:r>
            <w:r>
              <w:t xml:space="preserve"> cover </w:t>
            </w:r>
            <w:proofErr w:type="gramStart"/>
            <w:r>
              <w:t>all of</w:t>
            </w:r>
            <w:proofErr w:type="gramEnd"/>
            <w:r>
              <w:t xml:space="preserve"> the resources' work.</w:t>
            </w:r>
          </w:p>
          <w:p w14:paraId="62C16340" w14:textId="77777777" w:rsidR="009964DE" w:rsidRDefault="009964DE" w:rsidP="00031129">
            <w:pPr>
              <w:pStyle w:val="ACUBodyArial"/>
              <w:numPr>
                <w:ilvl w:val="0"/>
                <w:numId w:val="26"/>
              </w:numPr>
              <w:ind w:left="357" w:hanging="357"/>
            </w:pPr>
            <w:r>
              <w:t>Project team has little or no buy-in to the project schedule.</w:t>
            </w:r>
          </w:p>
          <w:p w14:paraId="300971D5" w14:textId="77777777" w:rsidR="009964DE" w:rsidRDefault="009964DE" w:rsidP="00031129">
            <w:pPr>
              <w:pStyle w:val="ACUBodyArial"/>
              <w:numPr>
                <w:ilvl w:val="0"/>
                <w:numId w:val="26"/>
              </w:numPr>
              <w:ind w:left="357" w:hanging="357"/>
            </w:pPr>
            <w:r>
              <w:t>Resources with required skills not available.</w:t>
            </w:r>
          </w:p>
          <w:p w14:paraId="7560BB36" w14:textId="77777777" w:rsidR="009964DE" w:rsidRDefault="009964DE" w:rsidP="00031129">
            <w:pPr>
              <w:pStyle w:val="ACUBodyArial"/>
              <w:numPr>
                <w:ilvl w:val="0"/>
                <w:numId w:val="26"/>
              </w:numPr>
              <w:ind w:left="357" w:hanging="357"/>
            </w:pPr>
            <w:r>
              <w:t>Key resources not available when needed.</w:t>
            </w:r>
          </w:p>
          <w:p w14:paraId="1AFB07B9" w14:textId="77777777" w:rsidR="009964DE" w:rsidRDefault="009964DE" w:rsidP="00031129">
            <w:pPr>
              <w:pStyle w:val="ACUBodyArial"/>
              <w:numPr>
                <w:ilvl w:val="0"/>
                <w:numId w:val="26"/>
              </w:numPr>
              <w:ind w:left="357" w:hanging="357"/>
            </w:pPr>
            <w:r>
              <w:t>Using untrained / inexperienced resources.</w:t>
            </w:r>
          </w:p>
          <w:p w14:paraId="69822FA9" w14:textId="57E91CF7" w:rsidR="00656719" w:rsidRDefault="00656719" w:rsidP="00031129">
            <w:pPr>
              <w:pStyle w:val="ACUBodyArial"/>
              <w:numPr>
                <w:ilvl w:val="0"/>
                <w:numId w:val="26"/>
              </w:numPr>
              <w:ind w:left="357" w:hanging="357"/>
            </w:pPr>
            <w:r>
              <w:t>Project team has members unfamiliar with the subject matter.</w:t>
            </w:r>
          </w:p>
          <w:p w14:paraId="2B63F67C" w14:textId="77777777" w:rsidR="009964DE" w:rsidRDefault="009964DE" w:rsidP="00031129">
            <w:pPr>
              <w:pStyle w:val="ACUBodyArial"/>
              <w:numPr>
                <w:ilvl w:val="0"/>
                <w:numId w:val="26"/>
              </w:numPr>
              <w:ind w:left="357" w:hanging="357"/>
            </w:pPr>
            <w:r>
              <w:t>Resources not motivated to create a quality product.</w:t>
            </w:r>
          </w:p>
          <w:p w14:paraId="34F3C851" w14:textId="7F227536" w:rsidR="009964DE" w:rsidRDefault="009964DE" w:rsidP="00031129">
            <w:pPr>
              <w:pStyle w:val="ACUBodyArial"/>
              <w:numPr>
                <w:ilvl w:val="0"/>
                <w:numId w:val="26"/>
              </w:numPr>
              <w:ind w:left="357" w:hanging="357"/>
            </w:pPr>
            <w:r>
              <w:t>Project lead not familiar with team.</w:t>
            </w:r>
          </w:p>
          <w:p w14:paraId="07589A08" w14:textId="77777777" w:rsidR="009964DE" w:rsidRDefault="009964DE" w:rsidP="00031129">
            <w:pPr>
              <w:pStyle w:val="ACUBodyArial"/>
              <w:numPr>
                <w:ilvl w:val="0"/>
                <w:numId w:val="26"/>
              </w:numPr>
              <w:ind w:left="357" w:hanging="357"/>
            </w:pPr>
            <w:r>
              <w:t>Team members have not worked together before.</w:t>
            </w:r>
          </w:p>
          <w:p w14:paraId="6D19C6C5" w14:textId="329EC50F" w:rsidR="009964DE" w:rsidRDefault="000B1D6A" w:rsidP="00031129">
            <w:pPr>
              <w:pStyle w:val="ACUBodyArial"/>
              <w:numPr>
                <w:ilvl w:val="0"/>
                <w:numId w:val="26"/>
              </w:numPr>
              <w:ind w:left="357" w:hanging="357"/>
            </w:pPr>
            <w:r>
              <w:t>A high n</w:t>
            </w:r>
            <w:r w:rsidR="009964DE">
              <w:t>umber of resources involved (more resources = more risk).</w:t>
            </w:r>
          </w:p>
          <w:p w14:paraId="10EB77AB" w14:textId="77777777" w:rsidR="009964DE" w:rsidRDefault="009964DE" w:rsidP="00031129">
            <w:pPr>
              <w:pStyle w:val="ACUBodyArial"/>
              <w:numPr>
                <w:ilvl w:val="0"/>
                <w:numId w:val="26"/>
              </w:numPr>
              <w:ind w:left="357" w:hanging="357"/>
            </w:pPr>
            <w:r>
              <w:t>Resources located in multiple geographic locations - more risk with different countries/cultures, languages, and time zones.</w:t>
            </w:r>
          </w:p>
          <w:p w14:paraId="345A9797" w14:textId="77777777" w:rsidR="009964DE" w:rsidRDefault="009964DE" w:rsidP="00031129">
            <w:pPr>
              <w:pStyle w:val="ACUBodyArial"/>
              <w:numPr>
                <w:ilvl w:val="0"/>
                <w:numId w:val="26"/>
              </w:numPr>
              <w:ind w:left="357" w:hanging="357"/>
            </w:pPr>
            <w:r>
              <w:t>Facilities / infrastructure are not suitable for developing / delivering the required product.</w:t>
            </w:r>
          </w:p>
          <w:p w14:paraId="127645BD" w14:textId="1AA79383" w:rsidR="009964DE" w:rsidRDefault="009964DE" w:rsidP="00031129">
            <w:pPr>
              <w:pStyle w:val="ACUBodyArial"/>
              <w:numPr>
                <w:ilvl w:val="0"/>
                <w:numId w:val="26"/>
              </w:numPr>
              <w:ind w:left="357" w:hanging="357"/>
            </w:pPr>
            <w:r>
              <w:t>Likelihood of resource changes.</w:t>
            </w:r>
          </w:p>
          <w:p w14:paraId="5E5E1AE1" w14:textId="5CF2287D" w:rsidR="009964DE" w:rsidRDefault="009964DE" w:rsidP="00031129">
            <w:pPr>
              <w:pStyle w:val="ACUBodyArial"/>
              <w:numPr>
                <w:ilvl w:val="0"/>
                <w:numId w:val="26"/>
              </w:numPr>
              <w:ind w:left="357" w:hanging="357"/>
            </w:pPr>
            <w:r>
              <w:t>Lack of adequate business / user (representative) involvement.</w:t>
            </w:r>
          </w:p>
          <w:p w14:paraId="5B3A24EB" w14:textId="77777777" w:rsidR="009964DE" w:rsidRDefault="009964DE" w:rsidP="00031129">
            <w:pPr>
              <w:pStyle w:val="ACUBodyArial"/>
              <w:numPr>
                <w:ilvl w:val="0"/>
                <w:numId w:val="26"/>
              </w:numPr>
              <w:ind w:left="357" w:hanging="357"/>
            </w:pPr>
            <w:r>
              <w:t>Excessive use of outside consultants.</w:t>
            </w:r>
          </w:p>
          <w:p w14:paraId="74491C1D" w14:textId="77777777" w:rsidR="000B1D6A" w:rsidRDefault="009964DE" w:rsidP="00031129">
            <w:pPr>
              <w:pStyle w:val="ACUBodyArial"/>
              <w:numPr>
                <w:ilvl w:val="0"/>
                <w:numId w:val="26"/>
              </w:numPr>
              <w:ind w:left="357" w:hanging="357"/>
            </w:pPr>
            <w:r>
              <w:t>Poor team relationships due to such things as burnout or conflicting egos / attitudes.</w:t>
            </w:r>
          </w:p>
          <w:p w14:paraId="02D8AC19" w14:textId="1219E5D8" w:rsidR="00AB4614" w:rsidRDefault="00AB4614" w:rsidP="00031129">
            <w:pPr>
              <w:pStyle w:val="ACUBodyArial"/>
              <w:numPr>
                <w:ilvl w:val="0"/>
                <w:numId w:val="26"/>
              </w:numPr>
              <w:ind w:left="357" w:hanging="357"/>
            </w:pPr>
            <w:r>
              <w:t xml:space="preserve">Human error / incompetence </w:t>
            </w:r>
          </w:p>
        </w:tc>
      </w:tr>
      <w:tr w:rsidR="00456DCE" w14:paraId="66F81D97" w14:textId="77777777" w:rsidTr="002728E7">
        <w:tc>
          <w:tcPr>
            <w:tcW w:w="1000" w:type="pct"/>
            <w:vAlign w:val="center"/>
          </w:tcPr>
          <w:p w14:paraId="67BE1A26" w14:textId="57986428" w:rsidR="00456DCE" w:rsidRDefault="00456DCE" w:rsidP="00456DCE">
            <w:pPr>
              <w:pStyle w:val="ACUBodyArial"/>
            </w:pPr>
            <w:r w:rsidRPr="004115D8">
              <w:t>Commercial, contractual</w:t>
            </w:r>
          </w:p>
        </w:tc>
        <w:tc>
          <w:tcPr>
            <w:tcW w:w="4000" w:type="pct"/>
            <w:vAlign w:val="center"/>
          </w:tcPr>
          <w:p w14:paraId="7F0D5C8D" w14:textId="77777777" w:rsidR="00E07917" w:rsidRPr="00E07917" w:rsidRDefault="00E07917" w:rsidP="00E07917">
            <w:pPr>
              <w:pStyle w:val="ListParagraph"/>
              <w:numPr>
                <w:ilvl w:val="0"/>
                <w:numId w:val="30"/>
              </w:numPr>
              <w:ind w:left="357" w:hanging="357"/>
              <w:rPr>
                <w:rFonts w:ascii="Arial" w:hAnsi="Arial"/>
                <w:sz w:val="20"/>
              </w:rPr>
            </w:pPr>
            <w:r w:rsidRPr="00E07917">
              <w:rPr>
                <w:rFonts w:ascii="Arial" w:hAnsi="Arial"/>
                <w:sz w:val="20"/>
              </w:rPr>
              <w:t>Complex contract which may cause delay in sign-off or impact duration, costs, and / or benefits achieved.</w:t>
            </w:r>
          </w:p>
          <w:p w14:paraId="0B5D1BDA" w14:textId="4599107C" w:rsidR="00656719" w:rsidRDefault="00656719" w:rsidP="00E07917">
            <w:pPr>
              <w:pStyle w:val="ACUBodyArial"/>
              <w:numPr>
                <w:ilvl w:val="0"/>
                <w:numId w:val="30"/>
              </w:numPr>
              <w:ind w:left="357" w:hanging="357"/>
            </w:pPr>
            <w:r>
              <w:t xml:space="preserve">Failure of suppliers to meet contractual commitments or significant under-performance. This could be in terms of quality, quantity, </w:t>
            </w:r>
            <w:proofErr w:type="gramStart"/>
            <w:r>
              <w:t>timescales</w:t>
            </w:r>
            <w:proofErr w:type="gramEnd"/>
            <w:r>
              <w:t xml:space="preserve"> or their own exposure to risk. </w:t>
            </w:r>
          </w:p>
          <w:p w14:paraId="3F7BAFE4" w14:textId="77777777" w:rsidR="00E07917" w:rsidRDefault="00E07917" w:rsidP="00E07917">
            <w:pPr>
              <w:pStyle w:val="ACUBodyArial"/>
              <w:numPr>
                <w:ilvl w:val="0"/>
                <w:numId w:val="30"/>
              </w:numPr>
              <w:ind w:left="357" w:hanging="357"/>
            </w:pPr>
            <w:r>
              <w:t>Lack of control over consultants, vendors, and sub-contractors.</w:t>
            </w:r>
          </w:p>
          <w:p w14:paraId="2CCA3EFD" w14:textId="54EA090C" w:rsidR="00D3516A" w:rsidRDefault="00D3516A" w:rsidP="00E07917">
            <w:pPr>
              <w:pStyle w:val="ACUBodyArial"/>
              <w:numPr>
                <w:ilvl w:val="0"/>
                <w:numId w:val="30"/>
              </w:numPr>
              <w:ind w:left="357" w:hanging="357"/>
            </w:pPr>
            <w:r>
              <w:t>Collapse of contractors.</w:t>
            </w:r>
          </w:p>
          <w:p w14:paraId="65DF2B54" w14:textId="446CD1F5" w:rsidR="00D3516A" w:rsidRDefault="00D3516A" w:rsidP="00E07917">
            <w:pPr>
              <w:pStyle w:val="ACUBodyArial"/>
              <w:numPr>
                <w:ilvl w:val="0"/>
                <w:numId w:val="30"/>
              </w:numPr>
              <w:ind w:left="357" w:hanging="357"/>
            </w:pPr>
            <w:r>
              <w:t>Insolvency of promoter.</w:t>
            </w:r>
          </w:p>
          <w:p w14:paraId="53607A07" w14:textId="55F31295" w:rsidR="00D3516A" w:rsidRDefault="00D3516A" w:rsidP="00E07917">
            <w:pPr>
              <w:pStyle w:val="ACUBodyArial"/>
              <w:numPr>
                <w:ilvl w:val="0"/>
                <w:numId w:val="30"/>
              </w:numPr>
              <w:ind w:left="357" w:hanging="357"/>
            </w:pPr>
            <w:r>
              <w:t>Market fluctuations.</w:t>
            </w:r>
          </w:p>
          <w:p w14:paraId="358E1FBE" w14:textId="21348477" w:rsidR="00D3516A" w:rsidRDefault="00D3516A" w:rsidP="00031129">
            <w:pPr>
              <w:pStyle w:val="ACUBodyArial"/>
              <w:numPr>
                <w:ilvl w:val="0"/>
                <w:numId w:val="30"/>
              </w:numPr>
              <w:ind w:left="357" w:hanging="357"/>
            </w:pPr>
            <w:r>
              <w:t>Partnerships failing to deliver the desired outcome.</w:t>
            </w:r>
          </w:p>
          <w:p w14:paraId="0F03C8AC" w14:textId="77777777" w:rsidR="00456DCE" w:rsidRDefault="00D3516A" w:rsidP="00031129">
            <w:pPr>
              <w:pStyle w:val="ACUBodyArial"/>
              <w:numPr>
                <w:ilvl w:val="0"/>
                <w:numId w:val="30"/>
              </w:numPr>
              <w:ind w:left="357" w:hanging="357"/>
            </w:pPr>
            <w:r>
              <w:t>Lack of availability of capital investment.</w:t>
            </w:r>
          </w:p>
          <w:p w14:paraId="15121662" w14:textId="6001F8B2" w:rsidR="00D3516A" w:rsidRDefault="00D3516A" w:rsidP="00031129">
            <w:pPr>
              <w:pStyle w:val="ACUBodyArial"/>
              <w:numPr>
                <w:ilvl w:val="0"/>
                <w:numId w:val="30"/>
              </w:numPr>
              <w:ind w:left="357" w:hanging="357"/>
            </w:pPr>
            <w:r>
              <w:t>Failure to achieve satisfactory contractual arrangements</w:t>
            </w:r>
            <w:r w:rsidR="00656719">
              <w:t>.</w:t>
            </w:r>
            <w:r>
              <w:t xml:space="preserve"> </w:t>
            </w:r>
          </w:p>
          <w:p w14:paraId="45B3F00D" w14:textId="77777777" w:rsidR="00D3516A" w:rsidRDefault="00D3516A" w:rsidP="00031129">
            <w:pPr>
              <w:pStyle w:val="ACUBodyArial"/>
              <w:numPr>
                <w:ilvl w:val="0"/>
                <w:numId w:val="30"/>
              </w:numPr>
              <w:ind w:left="357" w:hanging="357"/>
            </w:pPr>
            <w:r>
              <w:t>Changes in tax or tariff structure</w:t>
            </w:r>
            <w:r w:rsidR="00656719">
              <w:t>.</w:t>
            </w:r>
          </w:p>
          <w:p w14:paraId="02FE0AFC" w14:textId="60F43210" w:rsidR="00AB4614" w:rsidRPr="00031129" w:rsidRDefault="00AB4614" w:rsidP="00031129">
            <w:pPr>
              <w:pStyle w:val="ListParagraph"/>
              <w:numPr>
                <w:ilvl w:val="0"/>
                <w:numId w:val="30"/>
              </w:numPr>
              <w:spacing w:line="259" w:lineRule="auto"/>
              <w:ind w:left="357" w:hanging="357"/>
              <w:rPr>
                <w:rFonts w:ascii="Arial" w:hAnsi="Arial"/>
                <w:sz w:val="20"/>
              </w:rPr>
            </w:pPr>
            <w:r w:rsidRPr="00AB4614">
              <w:rPr>
                <w:rFonts w:ascii="Arial" w:hAnsi="Arial"/>
                <w:sz w:val="20"/>
              </w:rPr>
              <w:t>Professional negligence</w:t>
            </w:r>
          </w:p>
        </w:tc>
      </w:tr>
      <w:tr w:rsidR="00456DCE" w14:paraId="6125FD62" w14:textId="77777777" w:rsidTr="002728E7">
        <w:tc>
          <w:tcPr>
            <w:tcW w:w="1000" w:type="pct"/>
            <w:vAlign w:val="center"/>
          </w:tcPr>
          <w:p w14:paraId="579424F7" w14:textId="253E1EFE" w:rsidR="00456DCE" w:rsidRDefault="00456DCE" w:rsidP="00456DCE">
            <w:pPr>
              <w:pStyle w:val="ACUBodyArial"/>
            </w:pPr>
            <w:r w:rsidRPr="004115D8">
              <w:t>Technical</w:t>
            </w:r>
          </w:p>
        </w:tc>
        <w:tc>
          <w:tcPr>
            <w:tcW w:w="4000" w:type="pct"/>
            <w:vAlign w:val="center"/>
          </w:tcPr>
          <w:p w14:paraId="5BBA4420" w14:textId="0400C60A" w:rsidR="00BB01E7" w:rsidRPr="00BB01E7" w:rsidRDefault="00BB01E7" w:rsidP="00BB01E7">
            <w:pPr>
              <w:pStyle w:val="ACUBodyArial"/>
              <w:rPr>
                <w:b/>
                <w:bCs/>
              </w:rPr>
            </w:pPr>
            <w:r w:rsidRPr="00BB01E7">
              <w:rPr>
                <w:b/>
                <w:bCs/>
              </w:rPr>
              <w:t>Design</w:t>
            </w:r>
          </w:p>
          <w:p w14:paraId="3875DAFC" w14:textId="77777777" w:rsidR="002728E7" w:rsidRDefault="002728E7" w:rsidP="00A73517">
            <w:pPr>
              <w:pStyle w:val="ACUBodyArial"/>
              <w:numPr>
                <w:ilvl w:val="0"/>
                <w:numId w:val="28"/>
              </w:numPr>
              <w:ind w:left="357" w:hanging="357"/>
            </w:pPr>
            <w:r>
              <w:t>Requirements are difficult to design.</w:t>
            </w:r>
          </w:p>
          <w:p w14:paraId="044623E1" w14:textId="77777777" w:rsidR="002728E7" w:rsidRDefault="002728E7" w:rsidP="00A73517">
            <w:pPr>
              <w:pStyle w:val="ACUBodyArial"/>
              <w:numPr>
                <w:ilvl w:val="0"/>
                <w:numId w:val="28"/>
              </w:numPr>
              <w:ind w:left="357" w:hanging="357"/>
            </w:pPr>
            <w:r>
              <w:t>Design will be difficult to maintain.</w:t>
            </w:r>
          </w:p>
          <w:p w14:paraId="0FB6E54C" w14:textId="77777777" w:rsidR="002728E7" w:rsidRDefault="002728E7" w:rsidP="00A73517">
            <w:pPr>
              <w:pStyle w:val="ACUBodyArial"/>
              <w:numPr>
                <w:ilvl w:val="0"/>
                <w:numId w:val="28"/>
              </w:numPr>
              <w:ind w:left="357" w:hanging="357"/>
            </w:pPr>
            <w:r>
              <w:t>Design is not stable.</w:t>
            </w:r>
          </w:p>
          <w:p w14:paraId="7C25F433" w14:textId="285EE66A" w:rsidR="009276C0" w:rsidRDefault="009276C0" w:rsidP="00A73517">
            <w:pPr>
              <w:pStyle w:val="ACUBodyArial"/>
              <w:numPr>
                <w:ilvl w:val="0"/>
                <w:numId w:val="28"/>
              </w:numPr>
              <w:ind w:left="357" w:hanging="357"/>
            </w:pPr>
            <w:r>
              <w:t>Project includes multiple, interdependent, technology components provided / supported by different vendors.</w:t>
            </w:r>
          </w:p>
          <w:p w14:paraId="0CA5F512" w14:textId="77777777" w:rsidR="00656719" w:rsidRDefault="00656719" w:rsidP="00A73517">
            <w:pPr>
              <w:pStyle w:val="ACUBodyArial"/>
              <w:numPr>
                <w:ilvl w:val="0"/>
                <w:numId w:val="28"/>
              </w:numPr>
              <w:ind w:left="357" w:hanging="357"/>
            </w:pPr>
            <w:r>
              <w:t>Using new technology during important, highly visible project.</w:t>
            </w:r>
          </w:p>
          <w:p w14:paraId="4F7F9D46" w14:textId="33E344A5" w:rsidR="009276C0" w:rsidRDefault="009276C0" w:rsidP="00A73517">
            <w:pPr>
              <w:pStyle w:val="ACUBodyArial"/>
              <w:numPr>
                <w:ilvl w:val="0"/>
                <w:numId w:val="28"/>
              </w:numPr>
              <w:ind w:left="357" w:hanging="357"/>
            </w:pPr>
            <w:r>
              <w:t>Using established technology in an unproven way.</w:t>
            </w:r>
          </w:p>
          <w:p w14:paraId="79501184" w14:textId="30CD37BF" w:rsidR="009276C0" w:rsidRDefault="009276C0" w:rsidP="00A73517">
            <w:pPr>
              <w:pStyle w:val="ACUBodyArial"/>
              <w:numPr>
                <w:ilvl w:val="0"/>
                <w:numId w:val="28"/>
              </w:numPr>
              <w:ind w:left="357" w:hanging="357"/>
            </w:pPr>
            <w:r>
              <w:lastRenderedPageBreak/>
              <w:t>Scope involves unproven technologies.</w:t>
            </w:r>
          </w:p>
          <w:p w14:paraId="3140AC3E" w14:textId="77777777" w:rsidR="002728E7" w:rsidRDefault="002728E7" w:rsidP="00A73517">
            <w:pPr>
              <w:pStyle w:val="ACUBodyArial"/>
              <w:numPr>
                <w:ilvl w:val="0"/>
                <w:numId w:val="28"/>
              </w:numPr>
              <w:ind w:left="357" w:hanging="357"/>
            </w:pPr>
            <w:r>
              <w:t>No suitable technology or other components available.</w:t>
            </w:r>
          </w:p>
          <w:p w14:paraId="420ADC24" w14:textId="77777777" w:rsidR="00E07917" w:rsidRDefault="00E07917" w:rsidP="00A73517">
            <w:pPr>
              <w:pStyle w:val="ACUBodyArial"/>
              <w:numPr>
                <w:ilvl w:val="0"/>
                <w:numId w:val="28"/>
              </w:numPr>
              <w:ind w:left="357" w:hanging="357"/>
            </w:pPr>
            <w:r>
              <w:t>High number of interfaces and / or integration points.</w:t>
            </w:r>
          </w:p>
          <w:p w14:paraId="4F31D9E3" w14:textId="77777777" w:rsidR="00E07917" w:rsidRDefault="00E07917" w:rsidP="00A73517">
            <w:pPr>
              <w:pStyle w:val="ACUBodyArial"/>
              <w:numPr>
                <w:ilvl w:val="0"/>
                <w:numId w:val="28"/>
              </w:numPr>
              <w:ind w:left="357" w:hanging="357"/>
            </w:pPr>
            <w:r>
              <w:t>Interfaces not known or well defined.</w:t>
            </w:r>
          </w:p>
          <w:p w14:paraId="4680C7AF" w14:textId="77777777" w:rsidR="00E07917" w:rsidRDefault="00E07917" w:rsidP="00A73517">
            <w:pPr>
              <w:pStyle w:val="ACUBodyArial"/>
              <w:numPr>
                <w:ilvl w:val="0"/>
                <w:numId w:val="28"/>
              </w:numPr>
              <w:ind w:left="357" w:hanging="357"/>
            </w:pPr>
            <w:r>
              <w:t>Multiple vendors, contractors, and / or consultants involved with project.</w:t>
            </w:r>
          </w:p>
          <w:p w14:paraId="03F07576" w14:textId="44FB337A" w:rsidR="009276C0" w:rsidRDefault="009276C0" w:rsidP="00A73517">
            <w:pPr>
              <w:pStyle w:val="ACUBodyArial"/>
              <w:numPr>
                <w:ilvl w:val="0"/>
                <w:numId w:val="28"/>
              </w:numPr>
              <w:ind w:left="357" w:hanging="357"/>
            </w:pPr>
            <w:r>
              <w:t>Technology infrastructure is not stable.</w:t>
            </w:r>
          </w:p>
          <w:p w14:paraId="23C3A674" w14:textId="77777777" w:rsidR="002728E7" w:rsidRDefault="002728E7" w:rsidP="00A73517">
            <w:pPr>
              <w:pStyle w:val="ACUBodyArial"/>
              <w:numPr>
                <w:ilvl w:val="0"/>
                <w:numId w:val="28"/>
              </w:numPr>
              <w:ind w:left="357" w:hanging="357"/>
            </w:pPr>
            <w:proofErr w:type="gramStart"/>
            <w:r>
              <w:t>Have to</w:t>
            </w:r>
            <w:proofErr w:type="gramEnd"/>
            <w:r>
              <w:t xml:space="preserve"> modify (customise) software.</w:t>
            </w:r>
          </w:p>
          <w:p w14:paraId="4DF19FAB" w14:textId="77777777" w:rsidR="00AB4614" w:rsidRDefault="00AB4614" w:rsidP="00A73517">
            <w:pPr>
              <w:pStyle w:val="ACUBodyArial"/>
              <w:numPr>
                <w:ilvl w:val="0"/>
                <w:numId w:val="28"/>
              </w:numPr>
              <w:ind w:left="357" w:hanging="357"/>
            </w:pPr>
            <w:r>
              <w:t>Stringent data security required.</w:t>
            </w:r>
          </w:p>
          <w:p w14:paraId="49873CE3" w14:textId="77777777" w:rsidR="00AB4614" w:rsidRDefault="00AB4614" w:rsidP="00A73517">
            <w:pPr>
              <w:pStyle w:val="ACUBodyArial"/>
              <w:numPr>
                <w:ilvl w:val="0"/>
                <w:numId w:val="28"/>
              </w:numPr>
              <w:ind w:left="357" w:hanging="357"/>
            </w:pPr>
            <w:r>
              <w:t>Stringent physical security required (site, hardware, etc.).</w:t>
            </w:r>
          </w:p>
          <w:p w14:paraId="64379B2B" w14:textId="77777777" w:rsidR="00AB4614" w:rsidRDefault="00AB4614" w:rsidP="00A73517">
            <w:pPr>
              <w:pStyle w:val="ACUBodyArial"/>
              <w:numPr>
                <w:ilvl w:val="0"/>
                <w:numId w:val="28"/>
              </w:numPr>
              <w:ind w:left="357" w:hanging="357"/>
            </w:pPr>
            <w:r>
              <w:t xml:space="preserve">Inadequate design </w:t>
            </w:r>
          </w:p>
          <w:p w14:paraId="520EF0D0" w14:textId="77777777" w:rsidR="00AB4614" w:rsidRDefault="00AB4614" w:rsidP="00A73517">
            <w:pPr>
              <w:pStyle w:val="ACUBodyArial"/>
              <w:numPr>
                <w:ilvl w:val="0"/>
                <w:numId w:val="28"/>
              </w:numPr>
              <w:ind w:left="357" w:hanging="357"/>
            </w:pPr>
            <w:r>
              <w:t xml:space="preserve">Infrastructure failure </w:t>
            </w:r>
          </w:p>
          <w:p w14:paraId="22394B35" w14:textId="6EBD8464" w:rsidR="00AB4614" w:rsidRDefault="00AB4614" w:rsidP="00A73517">
            <w:pPr>
              <w:pStyle w:val="ACUBodyArial"/>
              <w:numPr>
                <w:ilvl w:val="0"/>
                <w:numId w:val="28"/>
              </w:numPr>
              <w:ind w:left="357" w:hanging="357"/>
            </w:pPr>
            <w:r>
              <w:t xml:space="preserve">Operation lifetime lower than </w:t>
            </w:r>
            <w:proofErr w:type="gramStart"/>
            <w:r>
              <w:t>expected</w:t>
            </w:r>
            <w:proofErr w:type="gramEnd"/>
          </w:p>
          <w:p w14:paraId="79FDB9E3" w14:textId="77777777" w:rsidR="00AB4614" w:rsidRDefault="00AB4614" w:rsidP="00A73517">
            <w:pPr>
              <w:pStyle w:val="ACUBodyArial"/>
              <w:numPr>
                <w:ilvl w:val="0"/>
                <w:numId w:val="28"/>
              </w:numPr>
              <w:ind w:left="357" w:hanging="357"/>
            </w:pPr>
            <w:r>
              <w:t xml:space="preserve">Residual maintenance problems </w:t>
            </w:r>
          </w:p>
          <w:p w14:paraId="15D13B2B" w14:textId="77777777" w:rsidR="00AB4614" w:rsidRDefault="00AB4614" w:rsidP="00A73517">
            <w:pPr>
              <w:pStyle w:val="ACUBodyArial"/>
              <w:numPr>
                <w:ilvl w:val="0"/>
                <w:numId w:val="28"/>
              </w:numPr>
              <w:ind w:left="357" w:hanging="357"/>
            </w:pPr>
            <w:r>
              <w:t xml:space="preserve">Breaches in security / information security </w:t>
            </w:r>
          </w:p>
          <w:p w14:paraId="24BEFCB6" w14:textId="6D04DDCA" w:rsidR="00AB4614" w:rsidRDefault="00AB4614" w:rsidP="00A73517">
            <w:pPr>
              <w:pStyle w:val="ACUBodyArial"/>
              <w:numPr>
                <w:ilvl w:val="0"/>
                <w:numId w:val="28"/>
              </w:numPr>
              <w:ind w:left="357" w:hanging="357"/>
            </w:pPr>
            <w:r>
              <w:t xml:space="preserve">Lack or inadequacy of business </w:t>
            </w:r>
            <w:proofErr w:type="gramStart"/>
            <w:r>
              <w:t>continuity</w:t>
            </w:r>
            <w:proofErr w:type="gramEnd"/>
          </w:p>
          <w:p w14:paraId="5F95D3EA" w14:textId="11EFA9D4" w:rsidR="002728E7" w:rsidRDefault="002728E7" w:rsidP="00A73517">
            <w:pPr>
              <w:pStyle w:val="ACUBodyArial"/>
              <w:numPr>
                <w:ilvl w:val="0"/>
                <w:numId w:val="28"/>
              </w:numPr>
              <w:ind w:left="357" w:hanging="357"/>
            </w:pPr>
            <w:r>
              <w:t>Project team will "gold-plate" deliverables (provide more than what is required or go beyond requirements).</w:t>
            </w:r>
          </w:p>
          <w:p w14:paraId="7C35F999" w14:textId="77777777" w:rsidR="00BB01E7" w:rsidRDefault="00BB01E7" w:rsidP="00BB01E7">
            <w:pPr>
              <w:pStyle w:val="ACUBodyArial"/>
            </w:pPr>
          </w:p>
          <w:p w14:paraId="72734C93" w14:textId="3AF73B90" w:rsidR="00BB01E7" w:rsidRPr="00BB01E7" w:rsidRDefault="00BB01E7" w:rsidP="00BB01E7">
            <w:pPr>
              <w:pStyle w:val="ACUBodyArial"/>
              <w:rPr>
                <w:b/>
                <w:bCs/>
              </w:rPr>
            </w:pPr>
            <w:r w:rsidRPr="00BB01E7">
              <w:rPr>
                <w:b/>
                <w:bCs/>
              </w:rPr>
              <w:t>Methodology, tools</w:t>
            </w:r>
          </w:p>
          <w:p w14:paraId="3AD6E2AB" w14:textId="2CBA254E" w:rsidR="009276C0" w:rsidRDefault="009276C0" w:rsidP="00A73517">
            <w:pPr>
              <w:pStyle w:val="ACUBodyArial"/>
              <w:numPr>
                <w:ilvl w:val="0"/>
                <w:numId w:val="28"/>
              </w:numPr>
              <w:ind w:left="357" w:hanging="357"/>
            </w:pPr>
            <w:r>
              <w:t>High degree of innovation.</w:t>
            </w:r>
          </w:p>
          <w:p w14:paraId="60C299CE" w14:textId="63B12D1D" w:rsidR="009276C0" w:rsidRDefault="009276C0" w:rsidP="00A73517">
            <w:pPr>
              <w:pStyle w:val="ACUBodyArial"/>
              <w:numPr>
                <w:ilvl w:val="0"/>
                <w:numId w:val="28"/>
              </w:numPr>
              <w:ind w:left="357" w:hanging="357"/>
            </w:pPr>
            <w:r>
              <w:t>Development and/or hardware limits the ability to meet requirements.</w:t>
            </w:r>
          </w:p>
          <w:p w14:paraId="64A9F480" w14:textId="77777777" w:rsidR="009276C0" w:rsidRDefault="009276C0" w:rsidP="00A73517">
            <w:pPr>
              <w:pStyle w:val="ACUBodyArial"/>
              <w:numPr>
                <w:ilvl w:val="0"/>
                <w:numId w:val="28"/>
              </w:numPr>
              <w:ind w:left="357" w:hanging="357"/>
            </w:pPr>
            <w:r>
              <w:t>Lack of effective process / methodology - can lead to quality problems, poor estimates, rigid designs, insufficient testing, etc.</w:t>
            </w:r>
          </w:p>
          <w:p w14:paraId="3CDB10FD" w14:textId="77777777" w:rsidR="00B321C1" w:rsidRDefault="00B321C1" w:rsidP="00A73517">
            <w:pPr>
              <w:pStyle w:val="ACUBodyArial"/>
              <w:numPr>
                <w:ilvl w:val="0"/>
                <w:numId w:val="28"/>
              </w:numPr>
              <w:ind w:left="357" w:hanging="357"/>
            </w:pPr>
            <w:r>
              <w:t>Choosing an inappropriate development strategy.</w:t>
            </w:r>
          </w:p>
          <w:p w14:paraId="3B277FF8" w14:textId="77777777" w:rsidR="00B321C1" w:rsidRDefault="00B321C1" w:rsidP="00A73517">
            <w:pPr>
              <w:pStyle w:val="ACUBodyArial"/>
              <w:numPr>
                <w:ilvl w:val="0"/>
                <w:numId w:val="28"/>
              </w:numPr>
              <w:ind w:left="357" w:hanging="357"/>
            </w:pPr>
            <w:r>
              <w:t>Project team not familiar with development methodology.</w:t>
            </w:r>
          </w:p>
          <w:p w14:paraId="75652090" w14:textId="77777777" w:rsidR="00B321C1" w:rsidRDefault="00B321C1" w:rsidP="00A73517">
            <w:pPr>
              <w:pStyle w:val="ACUBodyArial"/>
              <w:numPr>
                <w:ilvl w:val="0"/>
                <w:numId w:val="28"/>
              </w:numPr>
              <w:ind w:left="357" w:hanging="357"/>
            </w:pPr>
            <w:r>
              <w:t>Development methodology not being followed.</w:t>
            </w:r>
          </w:p>
          <w:p w14:paraId="439F1B7D" w14:textId="67341D59" w:rsidR="00B321C1" w:rsidRDefault="00B321C1" w:rsidP="00A73517">
            <w:pPr>
              <w:pStyle w:val="ACUBodyArial"/>
              <w:numPr>
                <w:ilvl w:val="0"/>
                <w:numId w:val="28"/>
              </w:numPr>
              <w:ind w:left="357" w:hanging="357"/>
            </w:pPr>
            <w:r>
              <w:t>Fail to re-use available software components, whe</w:t>
            </w:r>
            <w:r w:rsidR="00E07917">
              <w:t>re possible</w:t>
            </w:r>
            <w:r>
              <w:t xml:space="preserve">. </w:t>
            </w:r>
          </w:p>
          <w:p w14:paraId="5FF7B4AC" w14:textId="001264B9" w:rsidR="00B321C1" w:rsidRDefault="00B321C1" w:rsidP="00A73517">
            <w:pPr>
              <w:pStyle w:val="ACUBodyArial"/>
              <w:numPr>
                <w:ilvl w:val="0"/>
                <w:numId w:val="28"/>
              </w:numPr>
              <w:ind w:left="357" w:hanging="357"/>
            </w:pPr>
            <w:r>
              <w:t>Failure to utili</w:t>
            </w:r>
            <w:r w:rsidR="00E07917">
              <w:t>s</w:t>
            </w:r>
            <w:r>
              <w:t>e lessons learned.</w:t>
            </w:r>
          </w:p>
          <w:p w14:paraId="3A94BF39" w14:textId="77777777" w:rsidR="009276C0" w:rsidRDefault="009276C0" w:rsidP="00A73517">
            <w:pPr>
              <w:pStyle w:val="ACUBodyArial"/>
              <w:numPr>
                <w:ilvl w:val="0"/>
                <w:numId w:val="28"/>
              </w:numPr>
              <w:ind w:left="357" w:hanging="357"/>
            </w:pPr>
            <w:r>
              <w:t>Inadequate software configuration management tool / process.</w:t>
            </w:r>
          </w:p>
          <w:p w14:paraId="68394DFF" w14:textId="77777777" w:rsidR="00BB01E7" w:rsidRDefault="00BB01E7" w:rsidP="00BB01E7">
            <w:pPr>
              <w:pStyle w:val="ACUBodyArial"/>
            </w:pPr>
          </w:p>
          <w:p w14:paraId="2A073AC8" w14:textId="447E80CB" w:rsidR="00BB01E7" w:rsidRPr="00BB01E7" w:rsidRDefault="00BB01E7" w:rsidP="00031129">
            <w:pPr>
              <w:pStyle w:val="ACUBodyArial"/>
              <w:keepNext/>
              <w:rPr>
                <w:b/>
                <w:bCs/>
              </w:rPr>
            </w:pPr>
            <w:r w:rsidRPr="00BB01E7">
              <w:rPr>
                <w:b/>
                <w:bCs/>
              </w:rPr>
              <w:t>Testing</w:t>
            </w:r>
          </w:p>
          <w:p w14:paraId="32A64531" w14:textId="77777777" w:rsidR="00E07917" w:rsidRDefault="00E07917" w:rsidP="00A73517">
            <w:pPr>
              <w:pStyle w:val="ACUBodyArial"/>
              <w:numPr>
                <w:ilvl w:val="0"/>
                <w:numId w:val="28"/>
              </w:numPr>
              <w:ind w:left="357" w:hanging="357"/>
            </w:pPr>
            <w:r>
              <w:t>Lacking ability or capacity to estimate and test performance prior to actual release - will the product meet required performance expectations.</w:t>
            </w:r>
          </w:p>
          <w:p w14:paraId="1E2BE752" w14:textId="39B4CD6B" w:rsidR="00456DCE" w:rsidRDefault="009276C0" w:rsidP="00A73517">
            <w:pPr>
              <w:pStyle w:val="ACUBodyArial"/>
              <w:numPr>
                <w:ilvl w:val="0"/>
                <w:numId w:val="28"/>
              </w:numPr>
              <w:ind w:left="357" w:hanging="357"/>
            </w:pPr>
            <w:r>
              <w:t>Technology changes will occur during the development / testing / deployment phase(s).</w:t>
            </w:r>
          </w:p>
          <w:p w14:paraId="2EC4B147" w14:textId="77777777" w:rsidR="009276C0" w:rsidRDefault="009276C0" w:rsidP="00A73517">
            <w:pPr>
              <w:pStyle w:val="ACUBodyArial"/>
              <w:numPr>
                <w:ilvl w:val="0"/>
                <w:numId w:val="28"/>
              </w:numPr>
              <w:ind w:left="357" w:hanging="357"/>
            </w:pPr>
            <w:r>
              <w:t>Solution will be difficult to test.</w:t>
            </w:r>
          </w:p>
          <w:p w14:paraId="4AD1AB50" w14:textId="48E715FC" w:rsidR="009276C0" w:rsidRDefault="009276C0" w:rsidP="00A73517">
            <w:pPr>
              <w:pStyle w:val="ACUBodyArial"/>
              <w:numPr>
                <w:ilvl w:val="0"/>
                <w:numId w:val="28"/>
              </w:numPr>
              <w:ind w:left="357" w:hanging="357"/>
            </w:pPr>
            <w:r>
              <w:t xml:space="preserve">Insufficient time allotted for </w:t>
            </w:r>
            <w:r w:rsidR="00E07917">
              <w:t xml:space="preserve">the </w:t>
            </w:r>
            <w:r>
              <w:t xml:space="preserve">unit / system / product / user </w:t>
            </w:r>
            <w:proofErr w:type="gramStart"/>
            <w:r>
              <w:t>testing</w:t>
            </w:r>
            <w:r w:rsidR="00E07917">
              <w:t>, or</w:t>
            </w:r>
            <w:proofErr w:type="gramEnd"/>
            <w:r w:rsidR="00E07917">
              <w:t xml:space="preserve"> skipping testing</w:t>
            </w:r>
            <w:r>
              <w:t>.</w:t>
            </w:r>
          </w:p>
          <w:p w14:paraId="68A5F094" w14:textId="2257E60E" w:rsidR="009276C0" w:rsidRDefault="009276C0" w:rsidP="00A73517">
            <w:pPr>
              <w:pStyle w:val="ACUBodyArial"/>
              <w:numPr>
                <w:ilvl w:val="0"/>
                <w:numId w:val="28"/>
              </w:numPr>
              <w:ind w:left="357" w:hanging="357"/>
            </w:pPr>
            <w:r>
              <w:t>Inadequate opportunities for integration testing.</w:t>
            </w:r>
          </w:p>
          <w:p w14:paraId="410B59C6" w14:textId="212176F6" w:rsidR="009276C0" w:rsidRDefault="009276C0" w:rsidP="00A73517">
            <w:pPr>
              <w:pStyle w:val="ACUBodyArial"/>
              <w:numPr>
                <w:ilvl w:val="0"/>
                <w:numId w:val="28"/>
              </w:numPr>
              <w:ind w:left="357" w:hanging="357"/>
            </w:pPr>
            <w:r>
              <w:t>Difficulty to develop realistic test scenarios and test data to demonstrate requirements are met.</w:t>
            </w:r>
          </w:p>
          <w:p w14:paraId="546C8FF9" w14:textId="222E3A96" w:rsidR="002728E7" w:rsidRDefault="002728E7" w:rsidP="00A73517">
            <w:pPr>
              <w:pStyle w:val="ACUBodyArial"/>
              <w:numPr>
                <w:ilvl w:val="0"/>
                <w:numId w:val="28"/>
              </w:numPr>
              <w:ind w:left="357" w:hanging="357"/>
            </w:pPr>
            <w:r>
              <w:t>Expected test results and potential tolerances not specified or are ambiguous.</w:t>
            </w:r>
          </w:p>
          <w:p w14:paraId="6B7FCC01" w14:textId="77777777" w:rsidR="009276C0" w:rsidRDefault="009276C0" w:rsidP="00A73517">
            <w:pPr>
              <w:pStyle w:val="ACUBodyArial"/>
              <w:numPr>
                <w:ilvl w:val="0"/>
                <w:numId w:val="28"/>
              </w:numPr>
              <w:ind w:left="357" w:hanging="357"/>
            </w:pPr>
            <w:r>
              <w:t>No or poor regression testing.</w:t>
            </w:r>
          </w:p>
          <w:p w14:paraId="20C242B8" w14:textId="77777777" w:rsidR="009276C0" w:rsidRDefault="009276C0" w:rsidP="00A73517">
            <w:pPr>
              <w:pStyle w:val="ACUBodyArial"/>
              <w:numPr>
                <w:ilvl w:val="0"/>
                <w:numId w:val="28"/>
              </w:numPr>
              <w:ind w:left="357" w:hanging="357"/>
            </w:pPr>
            <w:r>
              <w:t>Not using automated testing tools when available and appropriate.</w:t>
            </w:r>
          </w:p>
          <w:p w14:paraId="5786462A" w14:textId="77777777" w:rsidR="009276C0" w:rsidRDefault="009276C0" w:rsidP="00A73517">
            <w:pPr>
              <w:pStyle w:val="ACUBodyArial"/>
              <w:numPr>
                <w:ilvl w:val="0"/>
                <w:numId w:val="28"/>
              </w:numPr>
              <w:ind w:left="357" w:hanging="357"/>
            </w:pPr>
            <w:r>
              <w:t>Not performing end user developed tests.</w:t>
            </w:r>
          </w:p>
          <w:p w14:paraId="553E915F" w14:textId="13473A61" w:rsidR="009276C0" w:rsidRDefault="009276C0" w:rsidP="00A73517">
            <w:pPr>
              <w:pStyle w:val="ACUBodyArial"/>
              <w:numPr>
                <w:ilvl w:val="0"/>
                <w:numId w:val="28"/>
              </w:numPr>
              <w:ind w:left="357" w:hanging="357"/>
            </w:pPr>
            <w:r>
              <w:t>Not conducting performance and stress testing, where appropriate.</w:t>
            </w:r>
          </w:p>
          <w:p w14:paraId="695AF2EA" w14:textId="49933B9C" w:rsidR="00D3516A" w:rsidRDefault="009276C0" w:rsidP="00A73517">
            <w:pPr>
              <w:pStyle w:val="ACUBodyArial"/>
              <w:numPr>
                <w:ilvl w:val="0"/>
                <w:numId w:val="28"/>
              </w:numPr>
              <w:ind w:left="357" w:hanging="357"/>
            </w:pPr>
            <w:r>
              <w:t>All testing done by development team.</w:t>
            </w:r>
          </w:p>
        </w:tc>
      </w:tr>
      <w:tr w:rsidR="00456DCE" w14:paraId="5D546989" w14:textId="77777777" w:rsidTr="002728E7">
        <w:tc>
          <w:tcPr>
            <w:tcW w:w="1000" w:type="pct"/>
            <w:vAlign w:val="center"/>
          </w:tcPr>
          <w:p w14:paraId="0976748B" w14:textId="0941581E" w:rsidR="00456DCE" w:rsidRDefault="00456DCE" w:rsidP="00456DCE">
            <w:pPr>
              <w:pStyle w:val="ACUBodyArial"/>
            </w:pPr>
            <w:r w:rsidRPr="004115D8">
              <w:lastRenderedPageBreak/>
              <w:t>Operating environment</w:t>
            </w:r>
          </w:p>
        </w:tc>
        <w:tc>
          <w:tcPr>
            <w:tcW w:w="4000" w:type="pct"/>
            <w:vAlign w:val="center"/>
          </w:tcPr>
          <w:p w14:paraId="10D52C32" w14:textId="16A2234E" w:rsidR="00D3516A" w:rsidRDefault="00D3516A" w:rsidP="00A73517">
            <w:pPr>
              <w:pStyle w:val="ACUBodyArial"/>
              <w:numPr>
                <w:ilvl w:val="0"/>
                <w:numId w:val="30"/>
              </w:numPr>
              <w:ind w:left="357" w:hanging="357"/>
            </w:pPr>
            <w:r>
              <w:t xml:space="preserve">New or changed legislation may invalidate assumptions </w:t>
            </w:r>
            <w:r w:rsidR="004D1E28">
              <w:t>made in the project</w:t>
            </w:r>
            <w:r>
              <w:t>.</w:t>
            </w:r>
          </w:p>
          <w:p w14:paraId="5D0D2433" w14:textId="7A4719CD" w:rsidR="00D3516A" w:rsidRDefault="00D3516A" w:rsidP="00A73517">
            <w:pPr>
              <w:pStyle w:val="ACUBodyArial"/>
              <w:numPr>
                <w:ilvl w:val="0"/>
                <w:numId w:val="30"/>
              </w:numPr>
              <w:ind w:left="357" w:hanging="357"/>
            </w:pPr>
            <w:r>
              <w:t>Failure to obtain appropriate approval, for example, planning, consent.</w:t>
            </w:r>
          </w:p>
          <w:p w14:paraId="57420F66" w14:textId="749791DC" w:rsidR="00BB01E7" w:rsidRDefault="00BB01E7" w:rsidP="00A73517">
            <w:pPr>
              <w:pStyle w:val="ACUBodyArial"/>
              <w:numPr>
                <w:ilvl w:val="0"/>
                <w:numId w:val="30"/>
              </w:numPr>
              <w:ind w:left="357" w:hanging="357"/>
            </w:pPr>
            <w:r>
              <w:t>Change of government or accreditation policy or requirements</w:t>
            </w:r>
          </w:p>
          <w:p w14:paraId="526302D7" w14:textId="77777777" w:rsidR="00456DCE" w:rsidRDefault="00BB01E7" w:rsidP="00A73517">
            <w:pPr>
              <w:pStyle w:val="ACUBodyArial"/>
              <w:numPr>
                <w:ilvl w:val="0"/>
                <w:numId w:val="30"/>
              </w:numPr>
              <w:ind w:left="357" w:hanging="357"/>
            </w:pPr>
            <w:r>
              <w:t>Adverse public opinion / media intervention</w:t>
            </w:r>
          </w:p>
          <w:p w14:paraId="3B70CF9E" w14:textId="77777777" w:rsidR="002728E7" w:rsidRDefault="002728E7" w:rsidP="00A73517">
            <w:pPr>
              <w:pStyle w:val="ACUBodyArial"/>
              <w:numPr>
                <w:ilvl w:val="0"/>
                <w:numId w:val="30"/>
              </w:numPr>
              <w:ind w:left="357" w:hanging="357"/>
            </w:pPr>
            <w:r>
              <w:t>Sponsor has hidden agenda.</w:t>
            </w:r>
          </w:p>
          <w:p w14:paraId="2061A71B" w14:textId="13140041" w:rsidR="002728E7" w:rsidRDefault="002728E7" w:rsidP="00A73517">
            <w:pPr>
              <w:pStyle w:val="ACUBodyArial"/>
              <w:numPr>
                <w:ilvl w:val="0"/>
                <w:numId w:val="30"/>
              </w:numPr>
              <w:ind w:left="357" w:hanging="357"/>
            </w:pPr>
            <w:r>
              <w:t>Operating conditions are likely to change, impacting project scope.</w:t>
            </w:r>
          </w:p>
        </w:tc>
      </w:tr>
      <w:tr w:rsidR="00456DCE" w14:paraId="010C3501" w14:textId="77777777" w:rsidTr="002728E7">
        <w:tc>
          <w:tcPr>
            <w:tcW w:w="1000" w:type="pct"/>
            <w:vAlign w:val="center"/>
          </w:tcPr>
          <w:p w14:paraId="0A61857D" w14:textId="29E9A115" w:rsidR="00456DCE" w:rsidRDefault="00456DCE" w:rsidP="00456DCE">
            <w:pPr>
              <w:pStyle w:val="ACUBodyArial"/>
            </w:pPr>
            <w:r w:rsidRPr="004115D8">
              <w:t>Organisational</w:t>
            </w:r>
          </w:p>
        </w:tc>
        <w:tc>
          <w:tcPr>
            <w:tcW w:w="4000" w:type="pct"/>
            <w:vAlign w:val="center"/>
          </w:tcPr>
          <w:p w14:paraId="0B6062B4" w14:textId="1201BDAA" w:rsidR="00B321C1" w:rsidRDefault="00B321C1" w:rsidP="00A73517">
            <w:pPr>
              <w:pStyle w:val="ACUBodyArial"/>
              <w:numPr>
                <w:ilvl w:val="0"/>
                <w:numId w:val="29"/>
              </w:numPr>
              <w:ind w:left="357" w:hanging="357"/>
            </w:pPr>
            <w:r>
              <w:t>Organisational structure inadequate for supporting the project.</w:t>
            </w:r>
          </w:p>
          <w:p w14:paraId="0BB75D33" w14:textId="3CC129EB" w:rsidR="00B321C1" w:rsidRDefault="00B321C1" w:rsidP="00A73517">
            <w:pPr>
              <w:pStyle w:val="ACUBodyArial"/>
              <w:numPr>
                <w:ilvl w:val="0"/>
                <w:numId w:val="29"/>
              </w:numPr>
              <w:ind w:left="357" w:hanging="357"/>
            </w:pPr>
            <w:r>
              <w:t>Pre-emption by project with higher priority - management unable to resolve conflicting demands.</w:t>
            </w:r>
          </w:p>
          <w:p w14:paraId="147F1DC9" w14:textId="45CA98B5" w:rsidR="00B321C1" w:rsidRDefault="00B321C1" w:rsidP="00A73517">
            <w:pPr>
              <w:pStyle w:val="ACUBodyArial"/>
              <w:numPr>
                <w:ilvl w:val="0"/>
                <w:numId w:val="29"/>
              </w:numPr>
              <w:ind w:left="357" w:hanging="357"/>
            </w:pPr>
            <w:r>
              <w:lastRenderedPageBreak/>
              <w:t xml:space="preserve">Climate </w:t>
            </w:r>
            <w:r w:rsidR="00D3516A">
              <w:t xml:space="preserve">or amount </w:t>
            </w:r>
            <w:r>
              <w:t>of change in the business and organi</w:t>
            </w:r>
            <w:r w:rsidR="00D3516A">
              <w:t>s</w:t>
            </w:r>
            <w:r>
              <w:t>ational environment creates instability in the project.</w:t>
            </w:r>
          </w:p>
          <w:p w14:paraId="67EE6A5C" w14:textId="29183FBB" w:rsidR="00B321C1" w:rsidRDefault="00D3516A" w:rsidP="00A73517">
            <w:pPr>
              <w:pStyle w:val="ACUBodyArial"/>
              <w:numPr>
                <w:ilvl w:val="0"/>
                <w:numId w:val="29"/>
              </w:numPr>
              <w:ind w:left="357" w:hanging="357"/>
            </w:pPr>
            <w:r>
              <w:t xml:space="preserve">External </w:t>
            </w:r>
            <w:r w:rsidR="00B321C1">
              <w:t>pressures lead to project instability or becoming obsolete.</w:t>
            </w:r>
          </w:p>
          <w:p w14:paraId="5610BA28" w14:textId="77777777" w:rsidR="00D3516A" w:rsidRDefault="00D3516A" w:rsidP="00A73517">
            <w:pPr>
              <w:pStyle w:val="ACUBodyArial"/>
              <w:numPr>
                <w:ilvl w:val="0"/>
                <w:numId w:val="29"/>
              </w:numPr>
              <w:ind w:left="357" w:hanging="357"/>
            </w:pPr>
            <w:r w:rsidRPr="00D3516A">
              <w:t>Conflict between user / client departments.</w:t>
            </w:r>
          </w:p>
          <w:p w14:paraId="2694005C" w14:textId="0EF9BE4B" w:rsidR="00D3516A" w:rsidRDefault="00D3516A" w:rsidP="00A73517">
            <w:pPr>
              <w:pStyle w:val="ACUBodyArial"/>
              <w:numPr>
                <w:ilvl w:val="0"/>
                <w:numId w:val="29"/>
              </w:numPr>
              <w:ind w:left="357" w:hanging="357"/>
            </w:pPr>
            <w:r>
              <w:t xml:space="preserve">Management </w:t>
            </w:r>
            <w:r w:rsidR="00AB4614">
              <w:t xml:space="preserve">lacks </w:t>
            </w:r>
            <w:r>
              <w:t xml:space="preserve">competence </w:t>
            </w:r>
            <w:r w:rsidR="00AB4614">
              <w:t>in the specific domain</w:t>
            </w:r>
          </w:p>
          <w:p w14:paraId="16DE92A1" w14:textId="13DB801D" w:rsidR="00D3516A" w:rsidRDefault="00D3516A" w:rsidP="00D728E2">
            <w:pPr>
              <w:pStyle w:val="ACUBodyArial"/>
              <w:numPr>
                <w:ilvl w:val="0"/>
                <w:numId w:val="29"/>
              </w:numPr>
              <w:ind w:left="357" w:hanging="357"/>
            </w:pPr>
            <w:r>
              <w:t xml:space="preserve">Inadequate </w:t>
            </w:r>
            <w:r w:rsidR="00AB4614">
              <w:t xml:space="preserve">or vague </w:t>
            </w:r>
            <w:r>
              <w:t>corporate policies</w:t>
            </w:r>
          </w:p>
          <w:p w14:paraId="101E36F9" w14:textId="6497D73B" w:rsidR="00D3516A" w:rsidRDefault="00D3516A" w:rsidP="00D728E2">
            <w:pPr>
              <w:pStyle w:val="ACUBodyArial"/>
              <w:numPr>
                <w:ilvl w:val="0"/>
                <w:numId w:val="29"/>
              </w:numPr>
              <w:ind w:left="357" w:hanging="357"/>
            </w:pPr>
            <w:r>
              <w:t xml:space="preserve">Key personnel have inadequate authority to fulfil their </w:t>
            </w:r>
            <w:proofErr w:type="gramStart"/>
            <w:r>
              <w:t>roles</w:t>
            </w:r>
            <w:proofErr w:type="gramEnd"/>
          </w:p>
          <w:p w14:paraId="722FA959" w14:textId="300A5F64" w:rsidR="00D3516A" w:rsidRDefault="00D3516A" w:rsidP="00D728E2">
            <w:pPr>
              <w:pStyle w:val="ACUBodyArial"/>
              <w:numPr>
                <w:ilvl w:val="0"/>
                <w:numId w:val="29"/>
              </w:numPr>
              <w:ind w:left="357" w:hanging="357"/>
            </w:pPr>
            <w:r>
              <w:t xml:space="preserve">Poor staff selection procedures </w:t>
            </w:r>
            <w:r w:rsidR="00BB01E7">
              <w:t>(project team, etc)</w:t>
            </w:r>
          </w:p>
          <w:p w14:paraId="495417C7" w14:textId="77777777" w:rsidR="00D3516A" w:rsidRDefault="00D3516A" w:rsidP="00D728E2">
            <w:pPr>
              <w:pStyle w:val="ACUBodyArial"/>
              <w:numPr>
                <w:ilvl w:val="0"/>
                <w:numId w:val="29"/>
              </w:numPr>
              <w:ind w:left="357" w:hanging="357"/>
            </w:pPr>
            <w:r>
              <w:t xml:space="preserve">Vested interests creating conflict and compromising the overall </w:t>
            </w:r>
            <w:proofErr w:type="gramStart"/>
            <w:r>
              <w:t>aims</w:t>
            </w:r>
            <w:proofErr w:type="gramEnd"/>
            <w:r>
              <w:t xml:space="preserve"> </w:t>
            </w:r>
          </w:p>
          <w:p w14:paraId="3A210137" w14:textId="77777777" w:rsidR="00D3516A" w:rsidRDefault="00D3516A" w:rsidP="00D728E2">
            <w:pPr>
              <w:pStyle w:val="ACUBodyArial"/>
              <w:numPr>
                <w:ilvl w:val="0"/>
                <w:numId w:val="29"/>
              </w:numPr>
              <w:ind w:left="357" w:hanging="357"/>
            </w:pPr>
            <w:r>
              <w:t xml:space="preserve">Individual or group interests given unwarranted </w:t>
            </w:r>
            <w:proofErr w:type="gramStart"/>
            <w:r>
              <w:t>priority</w:t>
            </w:r>
            <w:proofErr w:type="gramEnd"/>
            <w:r>
              <w:t xml:space="preserve"> </w:t>
            </w:r>
          </w:p>
          <w:p w14:paraId="1F385F3E" w14:textId="77777777" w:rsidR="00D3516A" w:rsidRDefault="00D3516A" w:rsidP="00D728E2">
            <w:pPr>
              <w:pStyle w:val="ACUBodyArial"/>
              <w:numPr>
                <w:ilvl w:val="0"/>
                <w:numId w:val="29"/>
              </w:numPr>
              <w:ind w:left="357" w:hanging="357"/>
            </w:pPr>
            <w:r>
              <w:t xml:space="preserve">Personality clashes </w:t>
            </w:r>
          </w:p>
          <w:p w14:paraId="50AA9335" w14:textId="77777777" w:rsidR="00D3516A" w:rsidRDefault="00D3516A" w:rsidP="00D728E2">
            <w:pPr>
              <w:pStyle w:val="ACUBodyArial"/>
              <w:numPr>
                <w:ilvl w:val="0"/>
                <w:numId w:val="29"/>
              </w:numPr>
              <w:ind w:left="357" w:hanging="357"/>
            </w:pPr>
            <w:r>
              <w:t xml:space="preserve">Indecision or inappropriate decision making </w:t>
            </w:r>
          </w:p>
          <w:p w14:paraId="3ADE2F3F" w14:textId="77777777" w:rsidR="00D3516A" w:rsidRDefault="00D3516A" w:rsidP="00D728E2">
            <w:pPr>
              <w:pStyle w:val="ACUBodyArial"/>
              <w:numPr>
                <w:ilvl w:val="0"/>
                <w:numId w:val="29"/>
              </w:numPr>
              <w:ind w:left="357" w:hanging="357"/>
            </w:pPr>
            <w:r>
              <w:t xml:space="preserve">Lack of operational support </w:t>
            </w:r>
          </w:p>
          <w:p w14:paraId="544E7817" w14:textId="77777777" w:rsidR="00D3516A" w:rsidRDefault="00D3516A" w:rsidP="00D728E2">
            <w:pPr>
              <w:pStyle w:val="ACUBodyArial"/>
              <w:numPr>
                <w:ilvl w:val="0"/>
                <w:numId w:val="29"/>
              </w:numPr>
              <w:ind w:left="357" w:hanging="357"/>
            </w:pPr>
            <w:r>
              <w:t>Health and safety constraints</w:t>
            </w:r>
            <w:r w:rsidR="00AB4614">
              <w:t xml:space="preserve"> or being </w:t>
            </w:r>
            <w:proofErr w:type="gramStart"/>
            <w:r w:rsidR="00AB4614">
              <w:t>compromised</w:t>
            </w:r>
            <w:proofErr w:type="gramEnd"/>
          </w:p>
          <w:p w14:paraId="6161F07B" w14:textId="77777777" w:rsidR="00D728E2" w:rsidRDefault="00D728E2" w:rsidP="00A73517">
            <w:pPr>
              <w:pStyle w:val="ACUBodyArial"/>
              <w:numPr>
                <w:ilvl w:val="0"/>
                <w:numId w:val="29"/>
              </w:numPr>
              <w:ind w:left="357" w:hanging="357"/>
            </w:pPr>
            <w:r>
              <w:t>The number of different campuses involved.</w:t>
            </w:r>
          </w:p>
          <w:p w14:paraId="05538EA1" w14:textId="77777777" w:rsidR="00D728E2" w:rsidRDefault="00D728E2" w:rsidP="00A73517">
            <w:pPr>
              <w:pStyle w:val="ACUBodyArial"/>
              <w:numPr>
                <w:ilvl w:val="0"/>
                <w:numId w:val="29"/>
              </w:numPr>
              <w:ind w:left="357" w:hanging="357"/>
            </w:pPr>
            <w:r>
              <w:t>Conflicting organisational objectives present.</w:t>
            </w:r>
          </w:p>
          <w:p w14:paraId="71937833" w14:textId="77777777" w:rsidR="00D728E2" w:rsidRDefault="00D728E2" w:rsidP="00A73517">
            <w:pPr>
              <w:pStyle w:val="ACUBodyArial"/>
              <w:numPr>
                <w:ilvl w:val="0"/>
                <w:numId w:val="29"/>
              </w:numPr>
              <w:ind w:left="357" w:hanging="357"/>
            </w:pPr>
            <w:r>
              <w:t>Change in senior management or key staff.</w:t>
            </w:r>
          </w:p>
          <w:p w14:paraId="5A4AC248" w14:textId="248AED51" w:rsidR="00D728E2" w:rsidRDefault="00D728E2" w:rsidP="00A73517">
            <w:pPr>
              <w:pStyle w:val="ACUBodyArial"/>
              <w:numPr>
                <w:ilvl w:val="0"/>
                <w:numId w:val="29"/>
              </w:numPr>
              <w:ind w:left="357" w:hanging="357"/>
            </w:pPr>
            <w:r>
              <w:t>Conflict between organisational units or stakeholders.</w:t>
            </w:r>
          </w:p>
        </w:tc>
      </w:tr>
    </w:tbl>
    <w:p w14:paraId="6A1CFD64" w14:textId="77777777" w:rsidR="00456DCE" w:rsidRDefault="00456DCE" w:rsidP="00973BD3">
      <w:pPr>
        <w:pStyle w:val="ACUBodyArial"/>
      </w:pPr>
    </w:p>
    <w:p w14:paraId="15790324" w14:textId="77777777" w:rsidR="00456DCE" w:rsidRDefault="00456DCE" w:rsidP="00973BD3">
      <w:pPr>
        <w:pStyle w:val="ACUBodyArial"/>
      </w:pPr>
    </w:p>
    <w:sectPr w:rsidR="00456DCE" w:rsidSect="00301A93">
      <w:headerReference w:type="default" r:id="rId23"/>
      <w:footerReference w:type="default" r:id="rId24"/>
      <w:headerReference w:type="first" r:id="rId25"/>
      <w:pgSz w:w="11906" w:h="16838" w:code="9"/>
      <w:pgMar w:top="720" w:right="720" w:bottom="720" w:left="720"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C82D0" w14:textId="77777777" w:rsidR="00A47F13" w:rsidRDefault="00A47F13" w:rsidP="00C1064B">
      <w:pPr>
        <w:spacing w:after="0" w:line="240" w:lineRule="auto"/>
      </w:pPr>
      <w:r>
        <w:separator/>
      </w:r>
    </w:p>
  </w:endnote>
  <w:endnote w:type="continuationSeparator" w:id="0">
    <w:p w14:paraId="5E5CB50C" w14:textId="77777777" w:rsidR="00A47F13" w:rsidRDefault="00A47F13" w:rsidP="00C10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D6C12252-F209-41AA-8631-1E8ADAB4DF3D}"/>
    <w:embedBold r:id="rId2" w:fontKey="{CB0C14E2-A299-40D6-B56A-F8DFACBDE1BC}"/>
    <w:embedItalic r:id="rId3" w:fontKey="{9A59B652-C1B8-46B0-B40A-88F08D4AFA50}"/>
  </w:font>
  <w:font w:name="MS Gothic">
    <w:altName w:val="ＭＳ ゴシック"/>
    <w:panose1 w:val="020B0609070205080204"/>
    <w:charset w:val="80"/>
    <w:family w:val="modern"/>
    <w:pitch w:val="fixed"/>
    <w:sig w:usb0="E00002FF" w:usb1="6AC7FDFB" w:usb2="08000012" w:usb3="00000000" w:csb0="0002009F" w:csb1="00000000"/>
  </w:font>
  <w:font w:name="Minion Pro">
    <w:panose1 w:val="00000000000000000000"/>
    <w:charset w:val="00"/>
    <w:family w:val="roman"/>
    <w:notTrueType/>
    <w:pitch w:val="variable"/>
    <w:sig w:usb0="60000287" w:usb1="00000001" w:usb2="00000000" w:usb3="00000000" w:csb0="0000019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4" w:fontKey="{9F584C23-A3CD-4DD7-84C2-A34778E124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5" w:type="dxa"/>
      <w:tblBorders>
        <w:top w:val="single" w:sz="4" w:space="0" w:color="FFFFFF"/>
        <w:left w:val="nil"/>
        <w:bottom w:val="nil"/>
        <w:right w:val="nil"/>
        <w:insideH w:val="nil"/>
        <w:insideV w:val="nil"/>
      </w:tblBorders>
      <w:tblLayout w:type="fixed"/>
      <w:tblLook w:val="0400" w:firstRow="0" w:lastRow="0" w:firstColumn="0" w:lastColumn="0" w:noHBand="0" w:noVBand="1"/>
    </w:tblPr>
    <w:tblGrid>
      <w:gridCol w:w="7797"/>
      <w:gridCol w:w="2688"/>
    </w:tblGrid>
    <w:tr w:rsidR="00301A93" w:rsidRPr="00301A93" w14:paraId="65F124CB" w14:textId="77777777" w:rsidTr="00301A93">
      <w:trPr>
        <w:trHeight w:val="189"/>
      </w:trPr>
      <w:tc>
        <w:tcPr>
          <w:tcW w:w="7797" w:type="dxa"/>
          <w:tcBorders>
            <w:top w:val="single" w:sz="4" w:space="0" w:color="D9D9D9" w:themeColor="background1" w:themeShade="D9"/>
          </w:tcBorders>
          <w:vAlign w:val="bottom"/>
        </w:tcPr>
        <w:p w14:paraId="0BA60EAD" w14:textId="77777777" w:rsidR="00301A93" w:rsidRPr="00301A93" w:rsidRDefault="00301A93" w:rsidP="00301A93">
          <w:pPr>
            <w:pStyle w:val="Normal0"/>
            <w:pBdr>
              <w:top w:val="nil"/>
              <w:left w:val="nil"/>
              <w:bottom w:val="nil"/>
              <w:right w:val="nil"/>
              <w:between w:val="nil"/>
            </w:pBdr>
            <w:spacing w:after="20"/>
            <w:rPr>
              <w:rFonts w:ascii="Arial" w:hAnsi="Arial"/>
              <w:sz w:val="20"/>
              <w:szCs w:val="20"/>
            </w:rPr>
          </w:pPr>
        </w:p>
      </w:tc>
      <w:tc>
        <w:tcPr>
          <w:tcW w:w="2688" w:type="dxa"/>
          <w:tcBorders>
            <w:top w:val="single" w:sz="4" w:space="0" w:color="D9D9D9" w:themeColor="background1" w:themeShade="D9"/>
          </w:tcBorders>
          <w:vAlign w:val="bottom"/>
        </w:tcPr>
        <w:p w14:paraId="7C8DC5FB" w14:textId="53F1AA96" w:rsidR="00301A93" w:rsidRPr="00301A93" w:rsidRDefault="00301A93" w:rsidP="00301A93">
          <w:pPr>
            <w:pStyle w:val="Normal0"/>
            <w:pBdr>
              <w:top w:val="nil"/>
              <w:left w:val="nil"/>
              <w:bottom w:val="nil"/>
              <w:right w:val="nil"/>
              <w:between w:val="nil"/>
            </w:pBdr>
            <w:spacing w:after="20"/>
            <w:jc w:val="right"/>
            <w:rPr>
              <w:rFonts w:ascii="Arial" w:hAnsi="Arial"/>
              <w:sz w:val="20"/>
              <w:szCs w:val="20"/>
            </w:rPr>
          </w:pPr>
          <w:r w:rsidRPr="00301A93">
            <w:rPr>
              <w:rFonts w:ascii="Arial" w:hAnsi="Arial"/>
              <w:sz w:val="20"/>
              <w:szCs w:val="20"/>
            </w:rPr>
            <w:t xml:space="preserve">Saved </w:t>
          </w:r>
          <w:r w:rsidR="005714BE">
            <w:rPr>
              <w:rFonts w:ascii="Arial" w:hAnsi="Arial"/>
              <w:sz w:val="20"/>
              <w:szCs w:val="20"/>
            </w:rPr>
            <w:fldChar w:fldCharType="begin"/>
          </w:r>
          <w:r w:rsidR="005714BE">
            <w:rPr>
              <w:rFonts w:ascii="Arial" w:hAnsi="Arial"/>
              <w:sz w:val="20"/>
              <w:szCs w:val="20"/>
            </w:rPr>
            <w:instrText xml:space="preserve"> SAVEDATE  \@ "d MMMM yyyy"  \* MERGEFORMAT </w:instrText>
          </w:r>
          <w:r w:rsidR="005714BE">
            <w:rPr>
              <w:rFonts w:ascii="Arial" w:hAnsi="Arial"/>
              <w:sz w:val="20"/>
              <w:szCs w:val="20"/>
            </w:rPr>
            <w:fldChar w:fldCharType="separate"/>
          </w:r>
          <w:r w:rsidR="005714BE">
            <w:rPr>
              <w:rFonts w:ascii="Arial" w:hAnsi="Arial"/>
              <w:noProof/>
              <w:sz w:val="20"/>
              <w:szCs w:val="20"/>
            </w:rPr>
            <w:t>6 October 2023</w:t>
          </w:r>
          <w:r w:rsidR="005714BE">
            <w:rPr>
              <w:rFonts w:ascii="Arial" w:hAnsi="Arial"/>
              <w:sz w:val="20"/>
              <w:szCs w:val="20"/>
            </w:rPr>
            <w:fldChar w:fldCharType="end"/>
          </w:r>
        </w:p>
      </w:tc>
    </w:tr>
    <w:tr w:rsidR="00301A93" w:rsidRPr="00301A93" w14:paraId="67D7CB9E" w14:textId="77777777" w:rsidTr="00F172EB">
      <w:trPr>
        <w:trHeight w:val="67"/>
      </w:trPr>
      <w:tc>
        <w:tcPr>
          <w:tcW w:w="7797" w:type="dxa"/>
          <w:vAlign w:val="bottom"/>
        </w:tcPr>
        <w:p w14:paraId="6F1D6E43" w14:textId="1D853E7B" w:rsidR="00301A93" w:rsidRPr="00301A93" w:rsidRDefault="00301A93" w:rsidP="00301A93">
          <w:pPr>
            <w:pStyle w:val="Normal0"/>
            <w:pBdr>
              <w:top w:val="nil"/>
              <w:left w:val="nil"/>
              <w:bottom w:val="nil"/>
              <w:right w:val="nil"/>
              <w:between w:val="nil"/>
            </w:pBdr>
            <w:spacing w:after="20"/>
            <w:rPr>
              <w:rFonts w:ascii="Arial" w:hAnsi="Arial"/>
              <w:sz w:val="20"/>
              <w:szCs w:val="20"/>
            </w:rPr>
          </w:pPr>
          <w:r>
            <w:rPr>
              <w:rFonts w:ascii="Arial" w:hAnsi="Arial"/>
              <w:sz w:val="20"/>
              <w:szCs w:val="20"/>
            </w:rPr>
            <w:t>University Program Management Office (UPMO)</w:t>
          </w:r>
        </w:p>
      </w:tc>
      <w:tc>
        <w:tcPr>
          <w:tcW w:w="2688" w:type="dxa"/>
          <w:vAlign w:val="bottom"/>
        </w:tcPr>
        <w:p w14:paraId="571BFD78" w14:textId="29AA4598" w:rsidR="00301A93" w:rsidRPr="00301A93" w:rsidRDefault="00301A93" w:rsidP="00301A93">
          <w:pPr>
            <w:pStyle w:val="Normal0"/>
            <w:pBdr>
              <w:top w:val="nil"/>
              <w:left w:val="nil"/>
              <w:bottom w:val="nil"/>
              <w:right w:val="nil"/>
              <w:between w:val="nil"/>
            </w:pBdr>
            <w:spacing w:after="20"/>
            <w:jc w:val="right"/>
            <w:rPr>
              <w:rFonts w:ascii="Arial" w:hAnsi="Arial"/>
              <w:color w:val="8C857B"/>
            </w:rPr>
          </w:pPr>
          <w:r w:rsidRPr="00301A93">
            <w:rPr>
              <w:rFonts w:ascii="Arial" w:hAnsi="Arial"/>
              <w:color w:val="8C857B"/>
            </w:rPr>
            <w:t xml:space="preserve">Page </w:t>
          </w:r>
          <w:r w:rsidR="00CB3BCD" w:rsidRPr="00CB3BCD">
            <w:rPr>
              <w:rFonts w:ascii="Arial" w:hAnsi="Arial"/>
              <w:color w:val="8C857B"/>
            </w:rPr>
            <w:fldChar w:fldCharType="begin"/>
          </w:r>
          <w:r w:rsidR="00CB3BCD" w:rsidRPr="00CB3BCD">
            <w:rPr>
              <w:rFonts w:ascii="Arial" w:hAnsi="Arial"/>
              <w:color w:val="8C857B"/>
            </w:rPr>
            <w:instrText xml:space="preserve"> PAGE   \* MERGEFORMAT </w:instrText>
          </w:r>
          <w:r w:rsidR="00CB3BCD" w:rsidRPr="00CB3BCD">
            <w:rPr>
              <w:rFonts w:ascii="Arial" w:hAnsi="Arial"/>
              <w:color w:val="8C857B"/>
            </w:rPr>
            <w:fldChar w:fldCharType="separate"/>
          </w:r>
          <w:r w:rsidR="00CB3BCD" w:rsidRPr="00CB3BCD">
            <w:rPr>
              <w:rFonts w:ascii="Arial" w:hAnsi="Arial"/>
              <w:noProof/>
              <w:color w:val="8C857B"/>
            </w:rPr>
            <w:t>1</w:t>
          </w:r>
          <w:r w:rsidR="00CB3BCD" w:rsidRPr="00CB3BCD">
            <w:rPr>
              <w:rFonts w:ascii="Arial" w:hAnsi="Arial"/>
              <w:noProof/>
              <w:color w:val="8C857B"/>
            </w:rPr>
            <w:fldChar w:fldCharType="end"/>
          </w:r>
          <w:r w:rsidR="00CB3BCD">
            <w:rPr>
              <w:rFonts w:ascii="Arial" w:hAnsi="Arial"/>
              <w:noProof/>
              <w:color w:val="8C857B"/>
            </w:rPr>
            <w:t xml:space="preserve"> (</w:t>
          </w:r>
          <w:r w:rsidR="00CB3BCD" w:rsidRPr="00CB3BCD">
            <w:rPr>
              <w:rFonts w:ascii="Arial" w:hAnsi="Arial"/>
              <w:b/>
              <w:bCs/>
              <w:color w:val="8C857B"/>
            </w:rPr>
            <w:fldChar w:fldCharType="begin"/>
          </w:r>
          <w:r w:rsidR="00CB3BCD" w:rsidRPr="00CB3BCD">
            <w:rPr>
              <w:rFonts w:ascii="Arial" w:hAnsi="Arial"/>
              <w:b/>
              <w:bCs/>
              <w:color w:val="8C857B"/>
            </w:rPr>
            <w:instrText xml:space="preserve"> NUMPAGES  \* Arabic  \* MERGEFORMAT </w:instrText>
          </w:r>
          <w:r w:rsidR="00CB3BCD" w:rsidRPr="00CB3BCD">
            <w:rPr>
              <w:rFonts w:ascii="Arial" w:hAnsi="Arial"/>
              <w:b/>
              <w:bCs/>
              <w:color w:val="8C857B"/>
            </w:rPr>
            <w:fldChar w:fldCharType="separate"/>
          </w:r>
          <w:r w:rsidR="00CB3BCD" w:rsidRPr="00CB3BCD">
            <w:rPr>
              <w:rFonts w:ascii="Arial" w:hAnsi="Arial"/>
              <w:b/>
              <w:bCs/>
              <w:noProof/>
              <w:color w:val="8C857B"/>
            </w:rPr>
            <w:t>2</w:t>
          </w:r>
          <w:r w:rsidR="00CB3BCD" w:rsidRPr="00CB3BCD">
            <w:rPr>
              <w:rFonts w:ascii="Arial" w:hAnsi="Arial"/>
              <w:b/>
              <w:bCs/>
              <w:color w:val="8C857B"/>
            </w:rPr>
            <w:fldChar w:fldCharType="end"/>
          </w:r>
          <w:r w:rsidR="00CB3BCD">
            <w:rPr>
              <w:rFonts w:ascii="Arial" w:hAnsi="Arial"/>
              <w:b/>
              <w:bCs/>
              <w:color w:val="8C857B"/>
            </w:rPr>
            <w:t>)</w:t>
          </w:r>
        </w:p>
      </w:tc>
    </w:tr>
    <w:tr w:rsidR="00301A93" w:rsidRPr="00301A93" w14:paraId="360AD1C9" w14:textId="77777777" w:rsidTr="00F172EB">
      <w:trPr>
        <w:trHeight w:val="67"/>
      </w:trPr>
      <w:tc>
        <w:tcPr>
          <w:tcW w:w="10485" w:type="dxa"/>
          <w:gridSpan w:val="2"/>
          <w:vAlign w:val="bottom"/>
        </w:tcPr>
        <w:p w14:paraId="5CAB633C" w14:textId="77777777" w:rsidR="00301A93" w:rsidRPr="00301A93" w:rsidRDefault="00301A93" w:rsidP="00301A93">
          <w:pPr>
            <w:pStyle w:val="Normal0"/>
            <w:pBdr>
              <w:top w:val="nil"/>
              <w:left w:val="nil"/>
              <w:bottom w:val="nil"/>
              <w:right w:val="nil"/>
              <w:between w:val="nil"/>
            </w:pBdr>
            <w:spacing w:after="20"/>
            <w:rPr>
              <w:rFonts w:ascii="Arial" w:hAnsi="Arial"/>
              <w:color w:val="8C857B"/>
            </w:rPr>
          </w:pPr>
          <w:r w:rsidRPr="00301A93">
            <w:rPr>
              <w:rFonts w:ascii="Arial" w:hAnsi="Arial"/>
              <w:sz w:val="20"/>
              <w:szCs w:val="20"/>
            </w:rPr>
            <w:t xml:space="preserve">Australian Catholic University </w:t>
          </w:r>
          <w:proofErr w:type="gramStart"/>
          <w:r w:rsidRPr="00301A93">
            <w:rPr>
              <w:rFonts w:ascii="Arial" w:hAnsi="Arial"/>
              <w:sz w:val="20"/>
              <w:szCs w:val="20"/>
            </w:rPr>
            <w:t>Limited  ABN</w:t>
          </w:r>
          <w:proofErr w:type="gramEnd"/>
          <w:r w:rsidRPr="00301A93">
            <w:rPr>
              <w:rFonts w:ascii="Arial" w:hAnsi="Arial"/>
              <w:sz w:val="20"/>
              <w:szCs w:val="20"/>
            </w:rPr>
            <w:t xml:space="preserve"> 15 050 192 660  CRICOS registered provider: 00004G</w:t>
          </w:r>
        </w:p>
      </w:tc>
    </w:tr>
  </w:tbl>
  <w:p w14:paraId="7234A9ED" w14:textId="77777777" w:rsidR="00301A93" w:rsidRDefault="00301A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6CB1E" w14:textId="77777777" w:rsidR="00A47F13" w:rsidRDefault="00A47F13" w:rsidP="00C1064B">
      <w:pPr>
        <w:spacing w:after="0" w:line="240" w:lineRule="auto"/>
      </w:pPr>
      <w:r>
        <w:separator/>
      </w:r>
    </w:p>
  </w:footnote>
  <w:footnote w:type="continuationSeparator" w:id="0">
    <w:p w14:paraId="592339E6" w14:textId="77777777" w:rsidR="00A47F13" w:rsidRDefault="00A47F13" w:rsidP="00C1064B">
      <w:pPr>
        <w:spacing w:after="0" w:line="240" w:lineRule="auto"/>
      </w:pPr>
      <w:r>
        <w:continuationSeparator/>
      </w:r>
    </w:p>
  </w:footnote>
  <w:footnote w:id="1">
    <w:p w14:paraId="6B7C44D9" w14:textId="3A5D4AC9" w:rsidR="00EF4E59" w:rsidRDefault="00EF4E59">
      <w:pPr>
        <w:pStyle w:val="FootnoteText"/>
      </w:pPr>
      <w:r>
        <w:rPr>
          <w:rStyle w:val="FootnoteReference"/>
        </w:rPr>
        <w:footnoteRef/>
      </w:r>
      <w:r>
        <w:t xml:space="preserve"> </w:t>
      </w:r>
      <w:r w:rsidRPr="00EF4E59">
        <w:rPr>
          <w:rFonts w:ascii="Arial" w:hAnsi="Arial"/>
          <w:sz w:val="16"/>
        </w:rPr>
        <w:t>Available at https://policies.acu.edu.au/risk_management/risk_management_procedure.</w:t>
      </w:r>
    </w:p>
  </w:footnote>
  <w:footnote w:id="2">
    <w:p w14:paraId="26103F3D" w14:textId="793E62EB" w:rsidR="00EF18C4" w:rsidRDefault="00EF18C4">
      <w:pPr>
        <w:pStyle w:val="FootnoteText"/>
      </w:pPr>
      <w:r>
        <w:rPr>
          <w:rStyle w:val="FootnoteReference"/>
        </w:rPr>
        <w:footnoteRef/>
      </w:r>
      <w:r>
        <w:t xml:space="preserve"> </w:t>
      </w:r>
      <w:r w:rsidRPr="00EF18C4">
        <w:rPr>
          <w:rFonts w:ascii="Arial" w:hAnsi="Arial"/>
          <w:sz w:val="16"/>
        </w:rPr>
        <w:t xml:space="preserve">Available from the </w:t>
      </w:r>
      <w:hyperlink r:id="rId1" w:history="1">
        <w:r w:rsidRPr="00EF18C4">
          <w:rPr>
            <w:rStyle w:val="Hyperlink"/>
            <w:rFonts w:ascii="Arial" w:hAnsi="Arial"/>
            <w:sz w:val="16"/>
          </w:rPr>
          <w:t>ACU Project Management Templates page</w:t>
        </w:r>
      </w:hyperlink>
      <w:r>
        <w:rPr>
          <w:rFonts w:ascii="Arial" w:hAnsi="Arial"/>
          <w:sz w:val="16"/>
        </w:rPr>
        <w:t xml:space="preserve"> </w:t>
      </w:r>
      <w:r w:rsidRPr="00EF18C4">
        <w:rPr>
          <w:rFonts w:ascii="Arial" w:hAnsi="Arial"/>
          <w:sz w:val="16"/>
        </w:rPr>
        <w:t>in the staff intranet</w:t>
      </w:r>
      <w:r>
        <w:rPr>
          <w:rFonts w:ascii="Arial" w:hAnsi="Arial"/>
          <w:sz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3FDCF" w14:textId="77777777" w:rsidR="00301A93" w:rsidRDefault="00301A93" w:rsidP="00301A93">
    <w:pPr>
      <w:pStyle w:val="Normal0"/>
      <w:pBdr>
        <w:top w:val="nil"/>
        <w:left w:val="nil"/>
        <w:bottom w:val="nil"/>
        <w:right w:val="nil"/>
        <w:between w:val="nil"/>
      </w:pBdr>
      <w:tabs>
        <w:tab w:val="center" w:pos="4513"/>
        <w:tab w:val="right" w:pos="9026"/>
      </w:tabs>
      <w:spacing w:after="0" w:line="240" w:lineRule="auto"/>
      <w:jc w:val="right"/>
    </w:pPr>
    <w:r>
      <w:rPr>
        <w:noProof/>
      </w:rPr>
      <w:drawing>
        <wp:inline distT="0" distB="0" distL="0" distR="0" wp14:anchorId="52F78439" wp14:editId="7C986AE6">
          <wp:extent cx="1080000" cy="500400"/>
          <wp:effectExtent l="0" t="0" r="0" b="0"/>
          <wp:docPr id="9" name="image3.gif" descr="A purpl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3.gif" descr="A purple and white logo&#10;&#10;Description automatically generated"/>
                  <pic:cNvPicPr preferRelativeResize="0"/>
                </pic:nvPicPr>
                <pic:blipFill>
                  <a:blip r:embed="rId1"/>
                  <a:srcRect/>
                  <a:stretch>
                    <a:fillRect/>
                  </a:stretch>
                </pic:blipFill>
                <pic:spPr>
                  <a:xfrm>
                    <a:off x="0" y="0"/>
                    <a:ext cx="1080000" cy="500400"/>
                  </a:xfrm>
                  <a:prstGeom prst="rect">
                    <a:avLst/>
                  </a:prstGeom>
                  <a:ln/>
                </pic:spPr>
              </pic:pic>
            </a:graphicData>
          </a:graphic>
        </wp:inline>
      </w:drawing>
    </w:r>
  </w:p>
  <w:p w14:paraId="3ECCD440" w14:textId="77777777" w:rsidR="00301A93" w:rsidRDefault="00301A93" w:rsidP="00301A93">
    <w:pPr>
      <w:pStyle w:val="Normal0"/>
      <w:pBdr>
        <w:top w:val="nil"/>
        <w:left w:val="nil"/>
        <w:bottom w:val="nil"/>
        <w:right w:val="nil"/>
        <w:between w:val="nil"/>
      </w:pBdr>
      <w:tabs>
        <w:tab w:val="center" w:pos="4513"/>
        <w:tab w:val="right" w:pos="9026"/>
      </w:tabs>
      <w:spacing w:after="0" w:line="240" w:lineRule="auto"/>
      <w:rPr>
        <w:sz w:val="2"/>
        <w:szCs w:val="2"/>
      </w:rPr>
    </w:pPr>
  </w:p>
  <w:p w14:paraId="5A395CB6" w14:textId="3FC9E17E" w:rsidR="00301A93" w:rsidRDefault="00301A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F1930" w14:textId="77777777" w:rsidR="00301A93" w:rsidRDefault="00301A93" w:rsidP="00301A93">
    <w:pPr>
      <w:pStyle w:val="Normal0"/>
      <w:pBdr>
        <w:top w:val="nil"/>
        <w:left w:val="nil"/>
        <w:bottom w:val="nil"/>
        <w:right w:val="nil"/>
        <w:between w:val="nil"/>
      </w:pBdr>
      <w:tabs>
        <w:tab w:val="center" w:pos="4513"/>
        <w:tab w:val="right" w:pos="9026"/>
      </w:tabs>
      <w:spacing w:after="0" w:line="240" w:lineRule="auto"/>
      <w:jc w:val="right"/>
    </w:pPr>
    <w:r>
      <w:rPr>
        <w:noProof/>
      </w:rPr>
      <w:drawing>
        <wp:inline distT="0" distB="0" distL="0" distR="0" wp14:anchorId="64876BC2" wp14:editId="3A3DE0E5">
          <wp:extent cx="1080000" cy="500400"/>
          <wp:effectExtent l="0" t="0" r="0" b="0"/>
          <wp:docPr id="3" name="Picture 3" descr="A purpl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3.gif" descr="A purple and white logo&#10;&#10;Description automatically generated"/>
                  <pic:cNvPicPr preferRelativeResize="0"/>
                </pic:nvPicPr>
                <pic:blipFill>
                  <a:blip r:embed="rId1"/>
                  <a:srcRect/>
                  <a:stretch>
                    <a:fillRect/>
                  </a:stretch>
                </pic:blipFill>
                <pic:spPr>
                  <a:xfrm>
                    <a:off x="0" y="0"/>
                    <a:ext cx="1080000" cy="500400"/>
                  </a:xfrm>
                  <a:prstGeom prst="rect">
                    <a:avLst/>
                  </a:prstGeom>
                  <a:ln/>
                </pic:spPr>
              </pic:pic>
            </a:graphicData>
          </a:graphic>
        </wp:inline>
      </w:drawing>
    </w:r>
  </w:p>
  <w:p w14:paraId="7E860D17" w14:textId="77777777" w:rsidR="00301A93" w:rsidRDefault="00301A93" w:rsidP="00301A93">
    <w:pPr>
      <w:pStyle w:val="Normal0"/>
      <w:pBdr>
        <w:top w:val="nil"/>
        <w:left w:val="nil"/>
        <w:bottom w:val="nil"/>
        <w:right w:val="nil"/>
        <w:between w:val="nil"/>
      </w:pBdr>
      <w:tabs>
        <w:tab w:val="center" w:pos="4513"/>
        <w:tab w:val="right" w:pos="9026"/>
      </w:tabs>
      <w:spacing w:after="0" w:line="240" w:lineRule="auto"/>
      <w:rPr>
        <w:sz w:val="2"/>
        <w:szCs w:val="2"/>
      </w:rPr>
    </w:pPr>
  </w:p>
  <w:p w14:paraId="77B13692" w14:textId="526FF552" w:rsidR="00301A93" w:rsidRDefault="00301A93" w:rsidP="00301A93">
    <w:pPr>
      <w:pStyle w:val="Header"/>
    </w:pPr>
  </w:p>
  <w:p w14:paraId="519F0A08" w14:textId="131F422B" w:rsidR="00301A93" w:rsidRPr="00301A93" w:rsidRDefault="00301A93" w:rsidP="00301A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5015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D0DE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E3A7C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6AB9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2E7E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9236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2E8F0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54C0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646D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3677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D6C94"/>
    <w:multiLevelType w:val="hybridMultilevel"/>
    <w:tmpl w:val="9348A0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3BD12DA"/>
    <w:multiLevelType w:val="hybridMultilevel"/>
    <w:tmpl w:val="BC128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B660974"/>
    <w:multiLevelType w:val="hybridMultilevel"/>
    <w:tmpl w:val="006EBB7A"/>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F60079B"/>
    <w:multiLevelType w:val="hybridMultilevel"/>
    <w:tmpl w:val="CA2A44E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0332996"/>
    <w:multiLevelType w:val="hybridMultilevel"/>
    <w:tmpl w:val="72468160"/>
    <w:lvl w:ilvl="0" w:tplc="9D74EE4E">
      <w:start w:val="1"/>
      <w:numFmt w:val="upp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B0B1B7D"/>
    <w:multiLevelType w:val="hybridMultilevel"/>
    <w:tmpl w:val="2BC478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0C4EB3"/>
    <w:multiLevelType w:val="hybridMultilevel"/>
    <w:tmpl w:val="B79A047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752318E"/>
    <w:multiLevelType w:val="hybridMultilevel"/>
    <w:tmpl w:val="A8182F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A95619F"/>
    <w:multiLevelType w:val="hybridMultilevel"/>
    <w:tmpl w:val="D68EC6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A4C428B"/>
    <w:multiLevelType w:val="hybridMultilevel"/>
    <w:tmpl w:val="FC0636B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241C0C"/>
    <w:multiLevelType w:val="hybridMultilevel"/>
    <w:tmpl w:val="80E40FA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64622D"/>
    <w:multiLevelType w:val="hybridMultilevel"/>
    <w:tmpl w:val="291A58C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8BE6357"/>
    <w:multiLevelType w:val="hybridMultilevel"/>
    <w:tmpl w:val="9CF4E080"/>
    <w:lvl w:ilvl="0" w:tplc="4FC0D33E">
      <w:start w:val="1"/>
      <w:numFmt w:val="upperLetter"/>
      <w:lvlText w:val="%1)"/>
      <w:lvlJc w:val="left"/>
      <w:pPr>
        <w:ind w:left="720" w:hanging="360"/>
      </w:pPr>
      <w:rPr>
        <w:rFonts w:ascii="Arial" w:eastAsiaTheme="minorHAnsi" w:hAnsi="Arial"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9C54458"/>
    <w:multiLevelType w:val="hybridMultilevel"/>
    <w:tmpl w:val="70E2189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2607779"/>
    <w:multiLevelType w:val="hybridMultilevel"/>
    <w:tmpl w:val="46F228A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B6B4EE4"/>
    <w:multiLevelType w:val="hybridMultilevel"/>
    <w:tmpl w:val="A19EA216"/>
    <w:lvl w:ilvl="0" w:tplc="4A344508">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CCE16FD"/>
    <w:multiLevelType w:val="hybridMultilevel"/>
    <w:tmpl w:val="4C7C8E9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D018CF"/>
    <w:multiLevelType w:val="hybridMultilevel"/>
    <w:tmpl w:val="E4FAFF3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22574A9"/>
    <w:multiLevelType w:val="hybridMultilevel"/>
    <w:tmpl w:val="8C46EF0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2343052"/>
    <w:multiLevelType w:val="hybridMultilevel"/>
    <w:tmpl w:val="DF6CF5B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75C7C03"/>
    <w:multiLevelType w:val="hybridMultilevel"/>
    <w:tmpl w:val="2BC4781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AF62B7A"/>
    <w:multiLevelType w:val="hybridMultilevel"/>
    <w:tmpl w:val="2F2E3F18"/>
    <w:lvl w:ilvl="0" w:tplc="0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B277F95"/>
    <w:multiLevelType w:val="hybridMultilevel"/>
    <w:tmpl w:val="F9E427F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BDD4DD3"/>
    <w:multiLevelType w:val="hybridMultilevel"/>
    <w:tmpl w:val="9D1A97FC"/>
    <w:lvl w:ilvl="0" w:tplc="0C09000F">
      <w:start w:val="1"/>
      <w:numFmt w:val="decimal"/>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34" w15:restartNumberingAfterBreak="0">
    <w:nsid w:val="731E1187"/>
    <w:multiLevelType w:val="hybridMultilevel"/>
    <w:tmpl w:val="2EF6E3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7541EA0"/>
    <w:multiLevelType w:val="hybridMultilevel"/>
    <w:tmpl w:val="512A401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67532759">
    <w:abstractNumId w:val="9"/>
  </w:num>
  <w:num w:numId="2" w16cid:durableId="1045328785">
    <w:abstractNumId w:val="7"/>
  </w:num>
  <w:num w:numId="3" w16cid:durableId="378937282">
    <w:abstractNumId w:val="6"/>
  </w:num>
  <w:num w:numId="4" w16cid:durableId="1644969775">
    <w:abstractNumId w:val="5"/>
  </w:num>
  <w:num w:numId="5" w16cid:durableId="1734811974">
    <w:abstractNumId w:val="4"/>
  </w:num>
  <w:num w:numId="6" w16cid:durableId="1758867054">
    <w:abstractNumId w:val="8"/>
  </w:num>
  <w:num w:numId="7" w16cid:durableId="1443502178">
    <w:abstractNumId w:val="3"/>
  </w:num>
  <w:num w:numId="8" w16cid:durableId="1313481997">
    <w:abstractNumId w:val="2"/>
  </w:num>
  <w:num w:numId="9" w16cid:durableId="410125683">
    <w:abstractNumId w:val="1"/>
  </w:num>
  <w:num w:numId="10" w16cid:durableId="1223441907">
    <w:abstractNumId w:val="0"/>
  </w:num>
  <w:num w:numId="11" w16cid:durableId="1915316466">
    <w:abstractNumId w:val="10"/>
  </w:num>
  <w:num w:numId="12" w16cid:durableId="1114330580">
    <w:abstractNumId w:val="34"/>
  </w:num>
  <w:num w:numId="13" w16cid:durableId="1939874629">
    <w:abstractNumId w:val="25"/>
  </w:num>
  <w:num w:numId="14" w16cid:durableId="1642223847">
    <w:abstractNumId w:val="22"/>
  </w:num>
  <w:num w:numId="15" w16cid:durableId="1050766116">
    <w:abstractNumId w:val="29"/>
  </w:num>
  <w:num w:numId="16" w16cid:durableId="1807119016">
    <w:abstractNumId w:val="12"/>
  </w:num>
  <w:num w:numId="17" w16cid:durableId="326830584">
    <w:abstractNumId w:val="14"/>
  </w:num>
  <w:num w:numId="18" w16cid:durableId="1181823621">
    <w:abstractNumId w:val="33"/>
  </w:num>
  <w:num w:numId="19" w16cid:durableId="1073086580">
    <w:abstractNumId w:val="21"/>
  </w:num>
  <w:num w:numId="20" w16cid:durableId="1478112667">
    <w:abstractNumId w:val="17"/>
  </w:num>
  <w:num w:numId="21" w16cid:durableId="439298410">
    <w:abstractNumId w:val="13"/>
  </w:num>
  <w:num w:numId="22" w16cid:durableId="716126747">
    <w:abstractNumId w:val="26"/>
  </w:num>
  <w:num w:numId="23" w16cid:durableId="1012296075">
    <w:abstractNumId w:val="20"/>
  </w:num>
  <w:num w:numId="24" w16cid:durableId="1992639153">
    <w:abstractNumId w:val="19"/>
  </w:num>
  <w:num w:numId="25" w16cid:durableId="332801022">
    <w:abstractNumId w:val="35"/>
  </w:num>
  <w:num w:numId="26" w16cid:durableId="1138760213">
    <w:abstractNumId w:val="23"/>
  </w:num>
  <w:num w:numId="27" w16cid:durableId="1945377795">
    <w:abstractNumId w:val="28"/>
  </w:num>
  <w:num w:numId="28" w16cid:durableId="822433637">
    <w:abstractNumId w:val="31"/>
  </w:num>
  <w:num w:numId="29" w16cid:durableId="46032447">
    <w:abstractNumId w:val="24"/>
  </w:num>
  <w:num w:numId="30" w16cid:durableId="365956500">
    <w:abstractNumId w:val="16"/>
  </w:num>
  <w:num w:numId="31" w16cid:durableId="1044252955">
    <w:abstractNumId w:val="32"/>
  </w:num>
  <w:num w:numId="32" w16cid:durableId="1928147065">
    <w:abstractNumId w:val="27"/>
  </w:num>
  <w:num w:numId="33" w16cid:durableId="1603028002">
    <w:abstractNumId w:val="30"/>
  </w:num>
  <w:num w:numId="34" w16cid:durableId="773987587">
    <w:abstractNumId w:val="18"/>
  </w:num>
  <w:num w:numId="35" w16cid:durableId="864682402">
    <w:abstractNumId w:val="15"/>
  </w:num>
  <w:num w:numId="36" w16cid:durableId="16917611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3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29E"/>
    <w:rsid w:val="000053B4"/>
    <w:rsid w:val="00005610"/>
    <w:rsid w:val="00010B3C"/>
    <w:rsid w:val="00012CF7"/>
    <w:rsid w:val="00031129"/>
    <w:rsid w:val="00052D5D"/>
    <w:rsid w:val="000B1D6A"/>
    <w:rsid w:val="000B325B"/>
    <w:rsid w:val="000C1624"/>
    <w:rsid w:val="000C612F"/>
    <w:rsid w:val="000C7EE3"/>
    <w:rsid w:val="001344EA"/>
    <w:rsid w:val="00135085"/>
    <w:rsid w:val="00140F9B"/>
    <w:rsid w:val="00176162"/>
    <w:rsid w:val="0018316E"/>
    <w:rsid w:val="001A1651"/>
    <w:rsid w:val="001B599D"/>
    <w:rsid w:val="001C1A04"/>
    <w:rsid w:val="001D3179"/>
    <w:rsid w:val="001D4366"/>
    <w:rsid w:val="001F3C65"/>
    <w:rsid w:val="001F5267"/>
    <w:rsid w:val="00213716"/>
    <w:rsid w:val="00227D6C"/>
    <w:rsid w:val="00231B74"/>
    <w:rsid w:val="00237858"/>
    <w:rsid w:val="00254002"/>
    <w:rsid w:val="0025520C"/>
    <w:rsid w:val="00256732"/>
    <w:rsid w:val="002634FA"/>
    <w:rsid w:val="002728E7"/>
    <w:rsid w:val="00276376"/>
    <w:rsid w:val="002763E5"/>
    <w:rsid w:val="0027788F"/>
    <w:rsid w:val="0028697E"/>
    <w:rsid w:val="00287709"/>
    <w:rsid w:val="00287DC6"/>
    <w:rsid w:val="002B0FBB"/>
    <w:rsid w:val="002B277D"/>
    <w:rsid w:val="002C7FBC"/>
    <w:rsid w:val="002F52C4"/>
    <w:rsid w:val="003002F0"/>
    <w:rsid w:val="00301A93"/>
    <w:rsid w:val="00307D26"/>
    <w:rsid w:val="00310252"/>
    <w:rsid w:val="003138C5"/>
    <w:rsid w:val="00341190"/>
    <w:rsid w:val="003434A1"/>
    <w:rsid w:val="0035336F"/>
    <w:rsid w:val="00370AA6"/>
    <w:rsid w:val="00372FFF"/>
    <w:rsid w:val="00373834"/>
    <w:rsid w:val="00375B55"/>
    <w:rsid w:val="0038053A"/>
    <w:rsid w:val="00383731"/>
    <w:rsid w:val="00392431"/>
    <w:rsid w:val="00395FF2"/>
    <w:rsid w:val="003A0EF8"/>
    <w:rsid w:val="003A5094"/>
    <w:rsid w:val="003B4C75"/>
    <w:rsid w:val="003C230A"/>
    <w:rsid w:val="003C2D31"/>
    <w:rsid w:val="003C7636"/>
    <w:rsid w:val="003E2068"/>
    <w:rsid w:val="004054CF"/>
    <w:rsid w:val="00423459"/>
    <w:rsid w:val="004545EC"/>
    <w:rsid w:val="00456DCE"/>
    <w:rsid w:val="00466C75"/>
    <w:rsid w:val="00471A72"/>
    <w:rsid w:val="004754A2"/>
    <w:rsid w:val="00477EE7"/>
    <w:rsid w:val="00494F48"/>
    <w:rsid w:val="00497B0C"/>
    <w:rsid w:val="004A1D1C"/>
    <w:rsid w:val="004A5FC4"/>
    <w:rsid w:val="004B189F"/>
    <w:rsid w:val="004B4620"/>
    <w:rsid w:val="004C097E"/>
    <w:rsid w:val="004C1A36"/>
    <w:rsid w:val="004D19A5"/>
    <w:rsid w:val="004D1E28"/>
    <w:rsid w:val="004D62F4"/>
    <w:rsid w:val="004E0427"/>
    <w:rsid w:val="004E0CF1"/>
    <w:rsid w:val="004F219C"/>
    <w:rsid w:val="004F4483"/>
    <w:rsid w:val="00506F8E"/>
    <w:rsid w:val="00512E93"/>
    <w:rsid w:val="00520524"/>
    <w:rsid w:val="00525B4C"/>
    <w:rsid w:val="0053472C"/>
    <w:rsid w:val="00537FFE"/>
    <w:rsid w:val="00557717"/>
    <w:rsid w:val="00560F50"/>
    <w:rsid w:val="00561B48"/>
    <w:rsid w:val="00565205"/>
    <w:rsid w:val="005714BE"/>
    <w:rsid w:val="00573B4A"/>
    <w:rsid w:val="00573F90"/>
    <w:rsid w:val="00594ACB"/>
    <w:rsid w:val="0059552F"/>
    <w:rsid w:val="005D3DAC"/>
    <w:rsid w:val="005E65DF"/>
    <w:rsid w:val="005F3ECF"/>
    <w:rsid w:val="0060640E"/>
    <w:rsid w:val="00626C2B"/>
    <w:rsid w:val="00641655"/>
    <w:rsid w:val="00641DDF"/>
    <w:rsid w:val="0065476E"/>
    <w:rsid w:val="00656278"/>
    <w:rsid w:val="00656719"/>
    <w:rsid w:val="00663438"/>
    <w:rsid w:val="006657EB"/>
    <w:rsid w:val="0067026E"/>
    <w:rsid w:val="00670BE4"/>
    <w:rsid w:val="00671414"/>
    <w:rsid w:val="00691004"/>
    <w:rsid w:val="006B7CAC"/>
    <w:rsid w:val="006F10B3"/>
    <w:rsid w:val="006F76B8"/>
    <w:rsid w:val="00703FC3"/>
    <w:rsid w:val="00704B7D"/>
    <w:rsid w:val="0071447D"/>
    <w:rsid w:val="0071669D"/>
    <w:rsid w:val="00723CB1"/>
    <w:rsid w:val="00740714"/>
    <w:rsid w:val="00765314"/>
    <w:rsid w:val="00783FA8"/>
    <w:rsid w:val="007902F2"/>
    <w:rsid w:val="007C69F3"/>
    <w:rsid w:val="007D615B"/>
    <w:rsid w:val="007E0385"/>
    <w:rsid w:val="007E230F"/>
    <w:rsid w:val="00803C3D"/>
    <w:rsid w:val="00826289"/>
    <w:rsid w:val="00857ECB"/>
    <w:rsid w:val="00867936"/>
    <w:rsid w:val="008752C4"/>
    <w:rsid w:val="00876E62"/>
    <w:rsid w:val="008A440D"/>
    <w:rsid w:val="008B33C2"/>
    <w:rsid w:val="008D214C"/>
    <w:rsid w:val="008D389C"/>
    <w:rsid w:val="008E30C2"/>
    <w:rsid w:val="008E5A2F"/>
    <w:rsid w:val="008F1ED7"/>
    <w:rsid w:val="009043AC"/>
    <w:rsid w:val="00907A4B"/>
    <w:rsid w:val="00920E7D"/>
    <w:rsid w:val="00926A02"/>
    <w:rsid w:val="009276C0"/>
    <w:rsid w:val="009412B8"/>
    <w:rsid w:val="00946408"/>
    <w:rsid w:val="00953AB6"/>
    <w:rsid w:val="00973BD3"/>
    <w:rsid w:val="009807F6"/>
    <w:rsid w:val="0098241B"/>
    <w:rsid w:val="00987526"/>
    <w:rsid w:val="009964DE"/>
    <w:rsid w:val="009B046A"/>
    <w:rsid w:val="009C1817"/>
    <w:rsid w:val="009C5B8E"/>
    <w:rsid w:val="009D5DB2"/>
    <w:rsid w:val="009F2470"/>
    <w:rsid w:val="00A00266"/>
    <w:rsid w:val="00A15992"/>
    <w:rsid w:val="00A21462"/>
    <w:rsid w:val="00A2374B"/>
    <w:rsid w:val="00A47F13"/>
    <w:rsid w:val="00A56215"/>
    <w:rsid w:val="00A7229E"/>
    <w:rsid w:val="00A73517"/>
    <w:rsid w:val="00A75100"/>
    <w:rsid w:val="00A8316C"/>
    <w:rsid w:val="00A9063F"/>
    <w:rsid w:val="00AB4614"/>
    <w:rsid w:val="00AE2F75"/>
    <w:rsid w:val="00AF45E2"/>
    <w:rsid w:val="00AF749E"/>
    <w:rsid w:val="00B1020A"/>
    <w:rsid w:val="00B12A1B"/>
    <w:rsid w:val="00B321C1"/>
    <w:rsid w:val="00B37790"/>
    <w:rsid w:val="00B53F16"/>
    <w:rsid w:val="00B57FC0"/>
    <w:rsid w:val="00B71C2C"/>
    <w:rsid w:val="00B92796"/>
    <w:rsid w:val="00B934CF"/>
    <w:rsid w:val="00BA260C"/>
    <w:rsid w:val="00BB01E7"/>
    <w:rsid w:val="00BC0A09"/>
    <w:rsid w:val="00BD6FDB"/>
    <w:rsid w:val="00BE425F"/>
    <w:rsid w:val="00BF3325"/>
    <w:rsid w:val="00C1064B"/>
    <w:rsid w:val="00C228AE"/>
    <w:rsid w:val="00C326F5"/>
    <w:rsid w:val="00C363C0"/>
    <w:rsid w:val="00C717D7"/>
    <w:rsid w:val="00C7564A"/>
    <w:rsid w:val="00C7701B"/>
    <w:rsid w:val="00CB3BCD"/>
    <w:rsid w:val="00CD4787"/>
    <w:rsid w:val="00CE4105"/>
    <w:rsid w:val="00D10B82"/>
    <w:rsid w:val="00D14703"/>
    <w:rsid w:val="00D24E9C"/>
    <w:rsid w:val="00D3516A"/>
    <w:rsid w:val="00D45DB5"/>
    <w:rsid w:val="00D728E2"/>
    <w:rsid w:val="00D73BCE"/>
    <w:rsid w:val="00D81CC1"/>
    <w:rsid w:val="00D85F8D"/>
    <w:rsid w:val="00D955F6"/>
    <w:rsid w:val="00DA1EDD"/>
    <w:rsid w:val="00DA6A33"/>
    <w:rsid w:val="00DC745A"/>
    <w:rsid w:val="00DD1A1B"/>
    <w:rsid w:val="00DD605C"/>
    <w:rsid w:val="00DF2074"/>
    <w:rsid w:val="00E07917"/>
    <w:rsid w:val="00E10C2E"/>
    <w:rsid w:val="00E12EA4"/>
    <w:rsid w:val="00E216FD"/>
    <w:rsid w:val="00E23326"/>
    <w:rsid w:val="00E43693"/>
    <w:rsid w:val="00E7222E"/>
    <w:rsid w:val="00E755D8"/>
    <w:rsid w:val="00E84B24"/>
    <w:rsid w:val="00EA2966"/>
    <w:rsid w:val="00EA375B"/>
    <w:rsid w:val="00EA60BE"/>
    <w:rsid w:val="00EB5A4C"/>
    <w:rsid w:val="00EC136A"/>
    <w:rsid w:val="00ED1C2A"/>
    <w:rsid w:val="00ED55C4"/>
    <w:rsid w:val="00EF18C4"/>
    <w:rsid w:val="00EF4E59"/>
    <w:rsid w:val="00F0245D"/>
    <w:rsid w:val="00F11674"/>
    <w:rsid w:val="00F22565"/>
    <w:rsid w:val="00F26A6E"/>
    <w:rsid w:val="00F433EF"/>
    <w:rsid w:val="00F50326"/>
    <w:rsid w:val="00F56667"/>
    <w:rsid w:val="00F60ECA"/>
    <w:rsid w:val="00F65A9D"/>
    <w:rsid w:val="00F90E8D"/>
    <w:rsid w:val="00FB1D24"/>
    <w:rsid w:val="00FB516D"/>
    <w:rsid w:val="00FB7B56"/>
    <w:rsid w:val="00FC3B57"/>
    <w:rsid w:val="00FD3A6D"/>
    <w:rsid w:val="00FD3CC2"/>
    <w:rsid w:val="00FD640B"/>
    <w:rsid w:val="00FE71D4"/>
    <w:rsid w:val="00FF77B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C2E728"/>
  <w15:docId w15:val="{C930C64E-B814-4345-B235-D3C836C6E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HAnsi" w:hAnsi="Georgia" w:cstheme="minorBidi"/>
        <w:color w:val="3D3935"/>
        <w:sz w:val="18"/>
        <w:szCs w:val="18"/>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lsdException w:name="index 3" w:semiHidden="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EA60BE"/>
  </w:style>
  <w:style w:type="paragraph" w:styleId="Heading1">
    <w:name w:val="heading 1"/>
    <w:basedOn w:val="Normal"/>
    <w:next w:val="Normal"/>
    <w:link w:val="Heading1Char"/>
    <w:uiPriority w:val="9"/>
    <w:semiHidden/>
    <w:qFormat/>
    <w:locked/>
    <w:rsid w:val="00C1064B"/>
    <w:pPr>
      <w:keepNext/>
      <w:keepLines/>
      <w:spacing w:before="240" w:after="0"/>
      <w:outlineLvl w:val="0"/>
    </w:pPr>
    <w:rPr>
      <w:rFonts w:asciiTheme="majorHAnsi" w:eastAsiaTheme="majorEastAsia" w:hAnsiTheme="majorHAnsi" w:cstheme="majorBidi"/>
      <w:color w:val="2C0C3E"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A60BE"/>
    <w:rPr>
      <w:rFonts w:asciiTheme="majorHAnsi" w:eastAsiaTheme="majorEastAsia" w:hAnsiTheme="majorHAnsi" w:cstheme="majorBidi"/>
      <w:color w:val="2C0C3E" w:themeColor="accent1" w:themeShade="BF"/>
      <w:sz w:val="32"/>
      <w:szCs w:val="32"/>
    </w:rPr>
  </w:style>
  <w:style w:type="paragraph" w:styleId="Header">
    <w:name w:val="header"/>
    <w:basedOn w:val="Normal"/>
    <w:link w:val="HeaderChar"/>
    <w:uiPriority w:val="99"/>
    <w:semiHidden/>
    <w:locked/>
    <w:rsid w:val="00C1064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A60BE"/>
  </w:style>
  <w:style w:type="paragraph" w:styleId="Footer">
    <w:name w:val="footer"/>
    <w:basedOn w:val="Normal"/>
    <w:link w:val="FooterChar"/>
    <w:uiPriority w:val="99"/>
    <w:semiHidden/>
    <w:locked/>
    <w:rsid w:val="00C1064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A60BE"/>
  </w:style>
  <w:style w:type="paragraph" w:customStyle="1" w:styleId="BasicParagraph">
    <w:name w:val="[Basic Paragraph]"/>
    <w:basedOn w:val="Normal"/>
    <w:uiPriority w:val="99"/>
    <w:semiHidden/>
    <w:locked/>
    <w:rsid w:val="00C1064B"/>
    <w:pPr>
      <w:autoSpaceDE w:val="0"/>
      <w:autoSpaceDN w:val="0"/>
      <w:adjustRightInd w:val="0"/>
      <w:spacing w:after="0" w:line="288" w:lineRule="auto"/>
      <w:textAlignment w:val="center"/>
    </w:pPr>
    <w:rPr>
      <w:rFonts w:ascii="Minion Pro" w:hAnsi="Minion Pro" w:cs="Minion Pro"/>
      <w:color w:val="000000"/>
      <w:sz w:val="24"/>
      <w:szCs w:val="24"/>
      <w:lang w:val="en-US"/>
    </w:rPr>
  </w:style>
  <w:style w:type="character" w:styleId="PlaceholderText">
    <w:name w:val="Placeholder Text"/>
    <w:basedOn w:val="DefaultParagraphFont"/>
    <w:uiPriority w:val="99"/>
    <w:semiHidden/>
    <w:locked/>
    <w:rsid w:val="00573F90"/>
    <w:rPr>
      <w:color w:val="808080"/>
    </w:rPr>
  </w:style>
  <w:style w:type="paragraph" w:customStyle="1" w:styleId="ACUNameStyle">
    <w:name w:val="ACUNameStyle"/>
    <w:basedOn w:val="NoSpacing"/>
    <w:link w:val="ACUNameStyleChar"/>
    <w:qFormat/>
    <w:rsid w:val="00FE71D4"/>
    <w:rPr>
      <w:rFonts w:ascii="Arial" w:hAnsi="Arial"/>
      <w:b/>
      <w:noProof/>
      <w:color w:val="3D3935" w:themeColor="text2"/>
      <w:sz w:val="24"/>
    </w:rPr>
  </w:style>
  <w:style w:type="paragraph" w:customStyle="1" w:styleId="ACUPersonalisedTitleStyle">
    <w:name w:val="ACUPersonalisedTitleStyle"/>
    <w:basedOn w:val="NoSpacing"/>
    <w:link w:val="ACUPersonalisedTitleStyleChar"/>
    <w:qFormat/>
    <w:rsid w:val="003C2D31"/>
    <w:rPr>
      <w:color w:val="3C1053"/>
    </w:rPr>
  </w:style>
  <w:style w:type="character" w:customStyle="1" w:styleId="ACUNameStyleChar">
    <w:name w:val="ACUNameStyle Char"/>
    <w:basedOn w:val="DefaultParagraphFont"/>
    <w:link w:val="ACUNameStyle"/>
    <w:rsid w:val="00FE71D4"/>
    <w:rPr>
      <w:rFonts w:ascii="Arial" w:hAnsi="Arial"/>
      <w:b/>
      <w:noProof/>
      <w:color w:val="3D3935" w:themeColor="text2"/>
      <w:sz w:val="24"/>
    </w:rPr>
  </w:style>
  <w:style w:type="paragraph" w:customStyle="1" w:styleId="ACUAddressStyle">
    <w:name w:val="ACUAddressStyle"/>
    <w:basedOn w:val="NoSpacing"/>
    <w:link w:val="ACUAddressStyleChar"/>
    <w:qFormat/>
    <w:rsid w:val="00466C75"/>
    <w:rPr>
      <w:noProof/>
      <w:color w:val="3A3634"/>
    </w:rPr>
  </w:style>
  <w:style w:type="character" w:customStyle="1" w:styleId="ACUPersonalisedTitleStyleChar">
    <w:name w:val="ACUPersonalisedTitleStyle Char"/>
    <w:basedOn w:val="ACUNameStyleChar"/>
    <w:link w:val="ACUPersonalisedTitleStyle"/>
    <w:rsid w:val="00DF2074"/>
    <w:rPr>
      <w:rFonts w:ascii="Georgia" w:hAnsi="Georgia"/>
      <w:b/>
      <w:noProof/>
      <w:color w:val="3C1053"/>
      <w:sz w:val="18"/>
    </w:rPr>
  </w:style>
  <w:style w:type="table" w:styleId="TableGrid">
    <w:name w:val="Table Grid"/>
    <w:basedOn w:val="TableNormal"/>
    <w:uiPriority w:val="39"/>
    <w:locked/>
    <w:rsid w:val="00341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UAddressStyleChar">
    <w:name w:val="ACUAddressStyle Char"/>
    <w:basedOn w:val="ACUPersonalisedTitleStyleChar"/>
    <w:link w:val="ACUAddressStyle"/>
    <w:rsid w:val="00466C75"/>
    <w:rPr>
      <w:rFonts w:ascii="Georgia" w:hAnsi="Georgia"/>
      <w:b w:val="0"/>
      <w:noProof/>
      <w:color w:val="3A3634"/>
      <w:sz w:val="18"/>
    </w:rPr>
  </w:style>
  <w:style w:type="paragraph" w:styleId="NoSpacing">
    <w:name w:val="No Spacing"/>
    <w:link w:val="NoSpacingChar"/>
    <w:uiPriority w:val="1"/>
    <w:semiHidden/>
    <w:qFormat/>
    <w:locked/>
    <w:rsid w:val="0071447D"/>
    <w:pPr>
      <w:spacing w:after="0" w:line="240" w:lineRule="auto"/>
    </w:pPr>
  </w:style>
  <w:style w:type="paragraph" w:customStyle="1" w:styleId="ACUContentHeading">
    <w:name w:val="ACUContentHeading"/>
    <w:basedOn w:val="NoSpacing"/>
    <w:link w:val="ACUContentHeadingChar"/>
    <w:semiHidden/>
    <w:qFormat/>
    <w:locked/>
    <w:rsid w:val="00E84B24"/>
    <w:rPr>
      <w:rFonts w:ascii="Arial" w:hAnsi="Arial"/>
      <w:b/>
    </w:rPr>
  </w:style>
  <w:style w:type="paragraph" w:customStyle="1" w:styleId="ACUContentBody">
    <w:name w:val="ACUContentBody"/>
    <w:basedOn w:val="NoSpacing"/>
    <w:link w:val="ACUContentBodyChar"/>
    <w:semiHidden/>
    <w:qFormat/>
    <w:locked/>
    <w:rsid w:val="00E84B24"/>
  </w:style>
  <w:style w:type="character" w:customStyle="1" w:styleId="ACUContentHeadingChar">
    <w:name w:val="ACUContentHeading Char"/>
    <w:basedOn w:val="DefaultParagraphFont"/>
    <w:link w:val="ACUContentHeading"/>
    <w:semiHidden/>
    <w:rsid w:val="00EA60BE"/>
    <w:rPr>
      <w:rFonts w:ascii="Arial" w:hAnsi="Arial"/>
      <w:b/>
      <w:color w:val="3D3935"/>
      <w:sz w:val="18"/>
    </w:rPr>
  </w:style>
  <w:style w:type="character" w:customStyle="1" w:styleId="ACUContentBodyChar">
    <w:name w:val="ACUContentBody Char"/>
    <w:basedOn w:val="DefaultParagraphFont"/>
    <w:link w:val="ACUContentBody"/>
    <w:semiHidden/>
    <w:rsid w:val="00EA60BE"/>
    <w:rPr>
      <w:rFonts w:ascii="Georgia" w:hAnsi="Georgia"/>
      <w:color w:val="3D3935"/>
      <w:sz w:val="18"/>
    </w:rPr>
  </w:style>
  <w:style w:type="paragraph" w:customStyle="1" w:styleId="ACUMajorHeading">
    <w:name w:val="ACUMajorHeading"/>
    <w:basedOn w:val="NoSpacing"/>
    <w:link w:val="ACUMajorHeadingChar"/>
    <w:qFormat/>
    <w:rsid w:val="00F433EF"/>
    <w:pPr>
      <w:spacing w:after="714"/>
    </w:pPr>
    <w:rPr>
      <w:rFonts w:ascii="Arial" w:hAnsi="Arial"/>
      <w:b/>
      <w:color w:val="3C1053"/>
      <w:sz w:val="84"/>
    </w:rPr>
  </w:style>
  <w:style w:type="paragraph" w:customStyle="1" w:styleId="ACULead-in">
    <w:name w:val="ACULead-in"/>
    <w:basedOn w:val="NoSpacing"/>
    <w:link w:val="ACULead-inChar"/>
    <w:qFormat/>
    <w:rsid w:val="00F433EF"/>
    <w:pPr>
      <w:spacing w:after="320"/>
    </w:pPr>
    <w:rPr>
      <w:color w:val="3C1053"/>
      <w:sz w:val="28"/>
    </w:rPr>
  </w:style>
  <w:style w:type="character" w:customStyle="1" w:styleId="NoSpacingChar">
    <w:name w:val="No Spacing Char"/>
    <w:basedOn w:val="DefaultParagraphFont"/>
    <w:link w:val="NoSpacing"/>
    <w:uiPriority w:val="1"/>
    <w:semiHidden/>
    <w:rsid w:val="00EA60BE"/>
  </w:style>
  <w:style w:type="character" w:customStyle="1" w:styleId="ACUMajorHeadingChar">
    <w:name w:val="ACUMajorHeading Char"/>
    <w:basedOn w:val="NoSpacingChar"/>
    <w:link w:val="ACUMajorHeading"/>
    <w:rsid w:val="00F433EF"/>
    <w:rPr>
      <w:rFonts w:ascii="Arial" w:hAnsi="Arial"/>
      <w:b/>
      <w:color w:val="3C1053"/>
      <w:sz w:val="84"/>
    </w:rPr>
  </w:style>
  <w:style w:type="paragraph" w:customStyle="1" w:styleId="ACUSubheading-Level1">
    <w:name w:val="ACUSubheading-Level1"/>
    <w:basedOn w:val="NoSpacing"/>
    <w:link w:val="ACUSubheading-Level1Char"/>
    <w:qFormat/>
    <w:rsid w:val="00F433EF"/>
    <w:pPr>
      <w:spacing w:before="60" w:after="20"/>
    </w:pPr>
    <w:rPr>
      <w:rFonts w:ascii="Arial" w:hAnsi="Arial"/>
      <w:caps/>
      <w:color w:val="F2120C"/>
    </w:rPr>
  </w:style>
  <w:style w:type="character" w:customStyle="1" w:styleId="ACULead-inChar">
    <w:name w:val="ACULead-in Char"/>
    <w:basedOn w:val="NoSpacingChar"/>
    <w:link w:val="ACULead-in"/>
    <w:rsid w:val="00F433EF"/>
    <w:rPr>
      <w:rFonts w:ascii="Georgia" w:hAnsi="Georgia"/>
      <w:color w:val="3C1053"/>
      <w:sz w:val="28"/>
    </w:rPr>
  </w:style>
  <w:style w:type="paragraph" w:customStyle="1" w:styleId="ACUSubheading-Level2">
    <w:name w:val="ACUSubheading-Level2"/>
    <w:basedOn w:val="NoSpacing"/>
    <w:link w:val="ACUSubheading-Level2Char"/>
    <w:qFormat/>
    <w:rsid w:val="00310252"/>
    <w:pPr>
      <w:spacing w:before="20" w:after="10"/>
    </w:pPr>
    <w:rPr>
      <w:b/>
    </w:rPr>
  </w:style>
  <w:style w:type="character" w:customStyle="1" w:styleId="ACUSubheading-Level1Char">
    <w:name w:val="ACUSubheading-Level1 Char"/>
    <w:basedOn w:val="NoSpacingChar"/>
    <w:link w:val="ACUSubheading-Level1"/>
    <w:rsid w:val="00F433EF"/>
    <w:rPr>
      <w:rFonts w:ascii="Arial" w:hAnsi="Arial"/>
      <w:caps/>
      <w:color w:val="F2120C"/>
      <w:sz w:val="18"/>
    </w:rPr>
  </w:style>
  <w:style w:type="paragraph" w:customStyle="1" w:styleId="ACUBodyCopy">
    <w:name w:val="ACUBodyCopy"/>
    <w:basedOn w:val="ACUSubheading-Level2"/>
    <w:link w:val="ACUBodyCopyChar"/>
    <w:qFormat/>
    <w:rsid w:val="00005610"/>
    <w:pPr>
      <w:spacing w:before="0" w:after="20"/>
    </w:pPr>
    <w:rPr>
      <w:b w:val="0"/>
      <w:sz w:val="20"/>
    </w:rPr>
  </w:style>
  <w:style w:type="character" w:customStyle="1" w:styleId="ACUSubheading-Level2Char">
    <w:name w:val="ACUSubheading-Level2 Char"/>
    <w:basedOn w:val="NoSpacingChar"/>
    <w:link w:val="ACUSubheading-Level2"/>
    <w:rsid w:val="00310252"/>
    <w:rPr>
      <w:rFonts w:ascii="Georgia" w:hAnsi="Georgia"/>
      <w:b/>
      <w:color w:val="3D3935"/>
      <w:sz w:val="18"/>
    </w:rPr>
  </w:style>
  <w:style w:type="paragraph" w:customStyle="1" w:styleId="ACUSubheading-Level3">
    <w:name w:val="ACUSubheading-Level3"/>
    <w:basedOn w:val="ACUSubheading-Level2"/>
    <w:link w:val="ACUSubheading-Level3Char"/>
    <w:qFormat/>
    <w:rsid w:val="00310252"/>
    <w:rPr>
      <w:b w:val="0"/>
      <w:i/>
    </w:rPr>
  </w:style>
  <w:style w:type="character" w:customStyle="1" w:styleId="ACUBodyCopyChar">
    <w:name w:val="ACUBodyCopy Char"/>
    <w:basedOn w:val="ACUSubheading-Level2Char"/>
    <w:link w:val="ACUBodyCopy"/>
    <w:rsid w:val="00005610"/>
    <w:rPr>
      <w:rFonts w:ascii="Georgia" w:hAnsi="Georgia"/>
      <w:b w:val="0"/>
      <w:color w:val="3D3935"/>
      <w:sz w:val="20"/>
    </w:rPr>
  </w:style>
  <w:style w:type="character" w:customStyle="1" w:styleId="ACUSubheading-Level3Char">
    <w:name w:val="ACUSubheading-Level3 Char"/>
    <w:basedOn w:val="ACUSubheading-Level2Char"/>
    <w:link w:val="ACUSubheading-Level3"/>
    <w:rsid w:val="00310252"/>
    <w:rPr>
      <w:rFonts w:ascii="Georgia" w:hAnsi="Georgia"/>
      <w:b w:val="0"/>
      <w:i/>
      <w:color w:val="3D3935"/>
      <w:sz w:val="18"/>
    </w:rPr>
  </w:style>
  <w:style w:type="paragraph" w:styleId="BalloonText">
    <w:name w:val="Balloon Text"/>
    <w:basedOn w:val="Normal"/>
    <w:link w:val="BalloonTextChar"/>
    <w:uiPriority w:val="99"/>
    <w:semiHidden/>
    <w:locked/>
    <w:rsid w:val="00926A02"/>
    <w:pPr>
      <w:spacing w:after="0" w:line="240" w:lineRule="auto"/>
    </w:pPr>
    <w:rPr>
      <w:rFonts w:ascii="Lucida Grande" w:hAnsi="Lucida Grande" w:cs="Lucida Grande"/>
    </w:rPr>
  </w:style>
  <w:style w:type="character" w:customStyle="1" w:styleId="BalloonTextChar">
    <w:name w:val="Balloon Text Char"/>
    <w:basedOn w:val="DefaultParagraphFont"/>
    <w:link w:val="BalloonText"/>
    <w:uiPriority w:val="99"/>
    <w:semiHidden/>
    <w:rsid w:val="00926A02"/>
    <w:rPr>
      <w:rFonts w:ascii="Lucida Grande" w:hAnsi="Lucida Grande" w:cs="Lucida Grande"/>
    </w:rPr>
  </w:style>
  <w:style w:type="paragraph" w:styleId="Title">
    <w:name w:val="Title"/>
    <w:basedOn w:val="Normal"/>
    <w:next w:val="Normal"/>
    <w:link w:val="TitleChar"/>
    <w:uiPriority w:val="10"/>
    <w:qFormat/>
    <w:locked/>
    <w:rsid w:val="001A1651"/>
    <w:pPr>
      <w:spacing w:after="240" w:line="240" w:lineRule="auto"/>
      <w:contextualSpacing/>
    </w:pPr>
    <w:rPr>
      <w:rFonts w:asciiTheme="majorHAnsi" w:eastAsiaTheme="majorEastAsia" w:hAnsiTheme="majorHAnsi" w:cstheme="majorBidi"/>
      <w:b/>
      <w:color w:val="3C1053"/>
      <w:kern w:val="28"/>
      <w:sz w:val="84"/>
      <w:szCs w:val="56"/>
    </w:rPr>
  </w:style>
  <w:style w:type="character" w:customStyle="1" w:styleId="TitleChar">
    <w:name w:val="Title Char"/>
    <w:basedOn w:val="DefaultParagraphFont"/>
    <w:link w:val="Title"/>
    <w:uiPriority w:val="10"/>
    <w:rsid w:val="001A1651"/>
    <w:rPr>
      <w:rFonts w:asciiTheme="majorHAnsi" w:eastAsiaTheme="majorEastAsia" w:hAnsiTheme="majorHAnsi" w:cstheme="majorBidi"/>
      <w:b/>
      <w:color w:val="3C1053"/>
      <w:kern w:val="28"/>
      <w:sz w:val="84"/>
      <w:szCs w:val="56"/>
    </w:rPr>
  </w:style>
  <w:style w:type="paragraph" w:styleId="Subtitle">
    <w:name w:val="Subtitle"/>
    <w:basedOn w:val="Normal"/>
    <w:next w:val="Normal"/>
    <w:link w:val="SubtitleChar"/>
    <w:uiPriority w:val="11"/>
    <w:qFormat/>
    <w:locked/>
    <w:rsid w:val="001A1651"/>
    <w:pPr>
      <w:numPr>
        <w:ilvl w:val="1"/>
      </w:numPr>
      <w:spacing w:after="240" w:line="240" w:lineRule="auto"/>
    </w:pPr>
    <w:rPr>
      <w:rFonts w:eastAsiaTheme="minorEastAsia"/>
      <w:color w:val="5A5A5A" w:themeColor="text1" w:themeTint="A5"/>
      <w:sz w:val="28"/>
      <w:szCs w:val="22"/>
    </w:rPr>
  </w:style>
  <w:style w:type="character" w:customStyle="1" w:styleId="SubtitleChar">
    <w:name w:val="Subtitle Char"/>
    <w:basedOn w:val="DefaultParagraphFont"/>
    <w:link w:val="Subtitle"/>
    <w:uiPriority w:val="11"/>
    <w:rsid w:val="001A1651"/>
    <w:rPr>
      <w:rFonts w:eastAsiaTheme="minorEastAsia"/>
      <w:color w:val="5A5A5A" w:themeColor="text1" w:themeTint="A5"/>
      <w:sz w:val="28"/>
      <w:szCs w:val="22"/>
    </w:rPr>
  </w:style>
  <w:style w:type="paragraph" w:customStyle="1" w:styleId="ACUBodyArial">
    <w:name w:val="ACUBodyArial"/>
    <w:basedOn w:val="ACUBodyCopy"/>
    <w:link w:val="ACUBodyArialChar"/>
    <w:qFormat/>
    <w:rsid w:val="004C1A36"/>
    <w:rPr>
      <w:rFonts w:ascii="Arial" w:hAnsi="Arial"/>
    </w:rPr>
  </w:style>
  <w:style w:type="character" w:customStyle="1" w:styleId="ACUBodyArialChar">
    <w:name w:val="ACUBodyArial Char"/>
    <w:basedOn w:val="ACUBodyCopyChar"/>
    <w:link w:val="ACUBodyArial"/>
    <w:rsid w:val="004C1A36"/>
    <w:rPr>
      <w:rFonts w:ascii="Arial" w:hAnsi="Arial"/>
      <w:b w:val="0"/>
      <w:color w:val="3D3935"/>
      <w:sz w:val="20"/>
    </w:rPr>
  </w:style>
  <w:style w:type="table" w:customStyle="1" w:styleId="ACUTable">
    <w:name w:val="ACUTable"/>
    <w:basedOn w:val="TableNormal"/>
    <w:uiPriority w:val="99"/>
    <w:rsid w:val="00F60ECA"/>
    <w:pPr>
      <w:spacing w:after="0" w:line="240" w:lineRule="auto"/>
    </w:pPr>
    <w:rPr>
      <w:rFonts w:asciiTheme="minorHAnsi" w:hAnsiTheme="minorHAnsi"/>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rPr>
        <w:rFonts w:asciiTheme="minorHAnsi" w:hAnsiTheme="minorHAnsi"/>
        <w:b/>
        <w:caps/>
        <w:smallCaps w:val="0"/>
        <w:color w:val="FFFFFF" w:themeColor="background1"/>
        <w:sz w:val="18"/>
      </w:rPr>
      <w:tblPr/>
      <w:tcPr>
        <w:tcBorders>
          <w:top w:val="nil"/>
          <w:left w:val="nil"/>
          <w:bottom w:val="nil"/>
          <w:right w:val="nil"/>
          <w:insideH w:val="nil"/>
          <w:insideV w:val="nil"/>
        </w:tcBorders>
        <w:shd w:val="clear" w:color="auto" w:fill="3D3935" w:themeFill="text2"/>
      </w:tcPr>
    </w:tblStylePr>
    <w:tblStylePr w:type="lastRow">
      <w:rPr>
        <w:color w:val="auto"/>
      </w:rPr>
      <w:tblPr/>
      <w:tcPr>
        <w:shd w:val="clear" w:color="auto" w:fill="3C1053" w:themeFill="accent1"/>
      </w:tcPr>
    </w:tblStylePr>
    <w:tblStylePr w:type="band1Horz">
      <w:rPr>
        <w:rFonts w:ascii="Arial" w:hAnsi="Arial"/>
        <w:color w:val="auto"/>
        <w:sz w:val="18"/>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8E3DB" w:themeFill="background2"/>
      </w:tcPr>
    </w:tblStylePr>
    <w:tblStylePr w:type="band2Horz">
      <w:rPr>
        <w:rFonts w:ascii="Arial" w:hAnsi="Arial"/>
        <w:sz w:val="18"/>
      </w:rPr>
      <w:tblPr/>
      <w:tcPr>
        <w:tcBorders>
          <w:top w:val="nil"/>
          <w:left w:val="nil"/>
          <w:bottom w:val="nil"/>
          <w:right w:val="nil"/>
          <w:insideH w:val="nil"/>
          <w:insideV w:val="nil"/>
        </w:tcBorders>
        <w:shd w:val="clear" w:color="auto" w:fill="D6CDBF" w:themeFill="background2" w:themeFillShade="E6"/>
      </w:tcPr>
    </w:tblStylePr>
  </w:style>
  <w:style w:type="character" w:styleId="Hyperlink">
    <w:name w:val="Hyperlink"/>
    <w:basedOn w:val="DefaultParagraphFont"/>
    <w:uiPriority w:val="99"/>
    <w:unhideWhenUsed/>
    <w:locked/>
    <w:rsid w:val="000C1624"/>
    <w:rPr>
      <w:color w:val="F2120C" w:themeColor="hyperlink"/>
      <w:u w:val="single"/>
    </w:rPr>
  </w:style>
  <w:style w:type="character" w:styleId="UnresolvedMention">
    <w:name w:val="Unresolved Mention"/>
    <w:basedOn w:val="DefaultParagraphFont"/>
    <w:uiPriority w:val="99"/>
    <w:semiHidden/>
    <w:unhideWhenUsed/>
    <w:rsid w:val="000C1624"/>
    <w:rPr>
      <w:color w:val="808080"/>
      <w:shd w:val="clear" w:color="auto" w:fill="E6E6E6"/>
    </w:rPr>
  </w:style>
  <w:style w:type="table" w:styleId="GridTable5Dark-Accent4">
    <w:name w:val="Grid Table 5 Dark Accent 4"/>
    <w:basedOn w:val="TableNormal"/>
    <w:uiPriority w:val="50"/>
    <w:rsid w:val="000053B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6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C857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C857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C857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C857B" w:themeFill="accent4"/>
      </w:tcPr>
    </w:tblStylePr>
    <w:tblStylePr w:type="band1Vert">
      <w:tblPr/>
      <w:tcPr>
        <w:shd w:val="clear" w:color="auto" w:fill="D1CECA" w:themeFill="accent4" w:themeFillTint="66"/>
      </w:tcPr>
    </w:tblStylePr>
    <w:tblStylePr w:type="band1Horz">
      <w:tblPr/>
      <w:tcPr>
        <w:shd w:val="clear" w:color="auto" w:fill="D1CECA" w:themeFill="accent4" w:themeFillTint="66"/>
      </w:tcPr>
    </w:tblStylePr>
  </w:style>
  <w:style w:type="paragraph" w:styleId="ListParagraph">
    <w:name w:val="List Paragraph"/>
    <w:basedOn w:val="Normal"/>
    <w:uiPriority w:val="34"/>
    <w:qFormat/>
    <w:locked/>
    <w:rsid w:val="00D3516A"/>
    <w:pPr>
      <w:ind w:left="720"/>
      <w:contextualSpacing/>
    </w:pPr>
  </w:style>
  <w:style w:type="paragraph" w:styleId="FootnoteText">
    <w:name w:val="footnote text"/>
    <w:basedOn w:val="Normal"/>
    <w:link w:val="FootnoteTextChar"/>
    <w:uiPriority w:val="99"/>
    <w:semiHidden/>
    <w:unhideWhenUsed/>
    <w:locked/>
    <w:rsid w:val="00EF4E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4E59"/>
    <w:rPr>
      <w:sz w:val="20"/>
      <w:szCs w:val="20"/>
    </w:rPr>
  </w:style>
  <w:style w:type="character" w:styleId="FootnoteReference">
    <w:name w:val="footnote reference"/>
    <w:basedOn w:val="DefaultParagraphFont"/>
    <w:uiPriority w:val="99"/>
    <w:semiHidden/>
    <w:unhideWhenUsed/>
    <w:locked/>
    <w:rsid w:val="00EF4E59"/>
    <w:rPr>
      <w:vertAlign w:val="superscript"/>
    </w:rPr>
  </w:style>
  <w:style w:type="paragraph" w:styleId="TOCHeading">
    <w:name w:val="TOC Heading"/>
    <w:basedOn w:val="Heading1"/>
    <w:next w:val="Normal"/>
    <w:uiPriority w:val="39"/>
    <w:unhideWhenUsed/>
    <w:qFormat/>
    <w:locked/>
    <w:rsid w:val="00A56215"/>
    <w:pPr>
      <w:outlineLvl w:val="9"/>
    </w:pPr>
    <w:rPr>
      <w:lang w:val="en-US"/>
    </w:rPr>
  </w:style>
  <w:style w:type="paragraph" w:styleId="TOC1">
    <w:name w:val="toc 1"/>
    <w:basedOn w:val="Normal"/>
    <w:next w:val="Normal"/>
    <w:autoRedefine/>
    <w:uiPriority w:val="39"/>
    <w:unhideWhenUsed/>
    <w:locked/>
    <w:rsid w:val="00A56215"/>
    <w:pPr>
      <w:spacing w:after="100"/>
    </w:pPr>
  </w:style>
  <w:style w:type="paragraph" w:styleId="TOC2">
    <w:name w:val="toc 2"/>
    <w:basedOn w:val="Normal"/>
    <w:next w:val="Normal"/>
    <w:autoRedefine/>
    <w:uiPriority w:val="39"/>
    <w:unhideWhenUsed/>
    <w:locked/>
    <w:rsid w:val="00A56215"/>
    <w:pPr>
      <w:spacing w:after="100"/>
      <w:ind w:left="180"/>
    </w:pPr>
  </w:style>
  <w:style w:type="paragraph" w:customStyle="1" w:styleId="Normal0">
    <w:name w:val="Normal0"/>
    <w:qFormat/>
    <w:rsid w:val="00301A93"/>
    <w:rPr>
      <w:rFonts w:eastAsia="Georgia" w:cs="Georgia"/>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83415">
      <w:bodyDiv w:val="1"/>
      <w:marLeft w:val="0"/>
      <w:marRight w:val="0"/>
      <w:marTop w:val="0"/>
      <w:marBottom w:val="0"/>
      <w:divBdr>
        <w:top w:val="none" w:sz="0" w:space="0" w:color="auto"/>
        <w:left w:val="none" w:sz="0" w:space="0" w:color="auto"/>
        <w:bottom w:val="none" w:sz="0" w:space="0" w:color="auto"/>
        <w:right w:val="none" w:sz="0" w:space="0" w:color="auto"/>
      </w:divBdr>
    </w:div>
    <w:div w:id="305161734">
      <w:bodyDiv w:val="1"/>
      <w:marLeft w:val="0"/>
      <w:marRight w:val="0"/>
      <w:marTop w:val="0"/>
      <w:marBottom w:val="0"/>
      <w:divBdr>
        <w:top w:val="none" w:sz="0" w:space="0" w:color="auto"/>
        <w:left w:val="none" w:sz="0" w:space="0" w:color="auto"/>
        <w:bottom w:val="none" w:sz="0" w:space="0" w:color="auto"/>
        <w:right w:val="none" w:sz="0" w:space="0" w:color="auto"/>
      </w:divBdr>
    </w:div>
    <w:div w:id="389423077">
      <w:bodyDiv w:val="1"/>
      <w:marLeft w:val="0"/>
      <w:marRight w:val="0"/>
      <w:marTop w:val="0"/>
      <w:marBottom w:val="0"/>
      <w:divBdr>
        <w:top w:val="none" w:sz="0" w:space="0" w:color="auto"/>
        <w:left w:val="none" w:sz="0" w:space="0" w:color="auto"/>
        <w:bottom w:val="none" w:sz="0" w:space="0" w:color="auto"/>
        <w:right w:val="none" w:sz="0" w:space="0" w:color="auto"/>
      </w:divBdr>
    </w:div>
    <w:div w:id="632293163">
      <w:bodyDiv w:val="1"/>
      <w:marLeft w:val="0"/>
      <w:marRight w:val="0"/>
      <w:marTop w:val="0"/>
      <w:marBottom w:val="0"/>
      <w:divBdr>
        <w:top w:val="none" w:sz="0" w:space="0" w:color="auto"/>
        <w:left w:val="none" w:sz="0" w:space="0" w:color="auto"/>
        <w:bottom w:val="none" w:sz="0" w:space="0" w:color="auto"/>
        <w:right w:val="none" w:sz="0" w:space="0" w:color="auto"/>
      </w:divBdr>
    </w:div>
    <w:div w:id="950358219">
      <w:bodyDiv w:val="1"/>
      <w:marLeft w:val="0"/>
      <w:marRight w:val="0"/>
      <w:marTop w:val="0"/>
      <w:marBottom w:val="0"/>
      <w:divBdr>
        <w:top w:val="none" w:sz="0" w:space="0" w:color="auto"/>
        <w:left w:val="none" w:sz="0" w:space="0" w:color="auto"/>
        <w:bottom w:val="none" w:sz="0" w:space="0" w:color="auto"/>
        <w:right w:val="none" w:sz="0" w:space="0" w:color="auto"/>
      </w:divBdr>
    </w:div>
    <w:div w:id="1429539218">
      <w:bodyDiv w:val="1"/>
      <w:marLeft w:val="0"/>
      <w:marRight w:val="0"/>
      <w:marTop w:val="0"/>
      <w:marBottom w:val="0"/>
      <w:divBdr>
        <w:top w:val="none" w:sz="0" w:space="0" w:color="auto"/>
        <w:left w:val="none" w:sz="0" w:space="0" w:color="auto"/>
        <w:bottom w:val="none" w:sz="0" w:space="0" w:color="auto"/>
        <w:right w:val="none" w:sz="0" w:space="0" w:color="auto"/>
      </w:divBdr>
    </w:div>
    <w:div w:id="206382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diagramData" Target="diagrams/data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diagramColors" Target="diagrams/colors2.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yperlink" Target="https://policies.acu.edu.au/risk_management/risk_management_procedure" TargetMode="External"/><Relationship Id="rId25" Type="http://schemas.openxmlformats.org/officeDocument/2006/relationships/header" Target="header2.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licies.acu.edu.au/risk_management/risk_management_procedure"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diagramLayout" Target="diagrams/layout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microsoft.com/office/2007/relationships/diagramDrawing" Target="diagrams/drawing2.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staff.acu.edu.au/our_university/projects/project_management_templa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2797410-C186-49D9-B960-BAF98939837B}" type="doc">
      <dgm:prSet loTypeId="urn:microsoft.com/office/officeart/2005/8/layout/hChevron3" loCatId="process" qsTypeId="urn:microsoft.com/office/officeart/2005/8/quickstyle/simple1" qsCatId="simple" csTypeId="urn:microsoft.com/office/officeart/2005/8/colors/colorful4" csCatId="colorful" phldr="1"/>
      <dgm:spPr/>
    </dgm:pt>
    <dgm:pt modelId="{DC2CA494-13E9-4A62-9497-C3168C79D828}">
      <dgm:prSet phldrT="[Text]"/>
      <dgm:spPr/>
      <dgm:t>
        <a:bodyPr/>
        <a:lstStyle/>
        <a:p>
          <a:r>
            <a:rPr lang="en-AU"/>
            <a:t>Identify</a:t>
          </a:r>
        </a:p>
      </dgm:t>
    </dgm:pt>
    <dgm:pt modelId="{4FB8E124-5E99-4A74-8B3A-27B4B2C8AFBB}" type="parTrans" cxnId="{3C1B0529-4D2E-473E-9CE7-A592290482F4}">
      <dgm:prSet/>
      <dgm:spPr/>
      <dgm:t>
        <a:bodyPr/>
        <a:lstStyle/>
        <a:p>
          <a:endParaRPr lang="en-AU"/>
        </a:p>
      </dgm:t>
    </dgm:pt>
    <dgm:pt modelId="{0B0DEE25-A043-4713-98E3-0627F084E927}" type="sibTrans" cxnId="{3C1B0529-4D2E-473E-9CE7-A592290482F4}">
      <dgm:prSet/>
      <dgm:spPr/>
      <dgm:t>
        <a:bodyPr/>
        <a:lstStyle/>
        <a:p>
          <a:endParaRPr lang="en-AU"/>
        </a:p>
      </dgm:t>
    </dgm:pt>
    <dgm:pt modelId="{6BA995C6-6895-4111-AB73-F0F383436AC5}">
      <dgm:prSet phldrT="[Text]"/>
      <dgm:spPr/>
      <dgm:t>
        <a:bodyPr/>
        <a:lstStyle/>
        <a:p>
          <a:r>
            <a:rPr lang="en-AU"/>
            <a:t>Assess</a:t>
          </a:r>
        </a:p>
      </dgm:t>
    </dgm:pt>
    <dgm:pt modelId="{65474FDB-7233-4799-87E8-D1EDE18BEEA5}" type="parTrans" cxnId="{2C5415CF-6A4C-4C8B-86CA-3EC3609CB6DA}">
      <dgm:prSet/>
      <dgm:spPr/>
      <dgm:t>
        <a:bodyPr/>
        <a:lstStyle/>
        <a:p>
          <a:endParaRPr lang="en-AU"/>
        </a:p>
      </dgm:t>
    </dgm:pt>
    <dgm:pt modelId="{0709FF64-113D-42DA-8DA1-5E74D19A13C2}" type="sibTrans" cxnId="{2C5415CF-6A4C-4C8B-86CA-3EC3609CB6DA}">
      <dgm:prSet/>
      <dgm:spPr/>
      <dgm:t>
        <a:bodyPr/>
        <a:lstStyle/>
        <a:p>
          <a:endParaRPr lang="en-AU"/>
        </a:p>
      </dgm:t>
    </dgm:pt>
    <dgm:pt modelId="{8A8A0EE7-2502-4AFD-A810-50467F1E1A10}">
      <dgm:prSet phldrT="[Text]"/>
      <dgm:spPr/>
      <dgm:t>
        <a:bodyPr/>
        <a:lstStyle/>
        <a:p>
          <a:r>
            <a:rPr lang="en-AU"/>
            <a:t>Plan</a:t>
          </a:r>
        </a:p>
      </dgm:t>
    </dgm:pt>
    <dgm:pt modelId="{16F361F2-A843-4DDB-A632-79EBB3BE58B6}" type="parTrans" cxnId="{DDE00D13-5050-47DE-9D30-091CA3ABBBE6}">
      <dgm:prSet/>
      <dgm:spPr/>
      <dgm:t>
        <a:bodyPr/>
        <a:lstStyle/>
        <a:p>
          <a:endParaRPr lang="en-AU"/>
        </a:p>
      </dgm:t>
    </dgm:pt>
    <dgm:pt modelId="{EE9C3761-5FA3-4711-A9AF-64EFD0966AC0}" type="sibTrans" cxnId="{DDE00D13-5050-47DE-9D30-091CA3ABBBE6}">
      <dgm:prSet/>
      <dgm:spPr/>
      <dgm:t>
        <a:bodyPr/>
        <a:lstStyle/>
        <a:p>
          <a:endParaRPr lang="en-AU"/>
        </a:p>
      </dgm:t>
    </dgm:pt>
    <dgm:pt modelId="{EC24DE8D-1305-4874-B41B-D4BA821041E1}">
      <dgm:prSet phldrT="[Text]"/>
      <dgm:spPr/>
      <dgm:t>
        <a:bodyPr/>
        <a:lstStyle/>
        <a:p>
          <a:r>
            <a:rPr lang="en-AU"/>
            <a:t>Control</a:t>
          </a:r>
        </a:p>
      </dgm:t>
    </dgm:pt>
    <dgm:pt modelId="{6484C138-546D-49DF-B6FA-1335CC0DBD10}" type="parTrans" cxnId="{B3236645-C86A-4742-9662-993FBE24C38C}">
      <dgm:prSet/>
      <dgm:spPr/>
      <dgm:t>
        <a:bodyPr/>
        <a:lstStyle/>
        <a:p>
          <a:endParaRPr lang="en-AU"/>
        </a:p>
      </dgm:t>
    </dgm:pt>
    <dgm:pt modelId="{2F57723B-CCE2-4B07-A981-194798A59027}" type="sibTrans" cxnId="{B3236645-C86A-4742-9662-993FBE24C38C}">
      <dgm:prSet/>
      <dgm:spPr/>
      <dgm:t>
        <a:bodyPr/>
        <a:lstStyle/>
        <a:p>
          <a:endParaRPr lang="en-AU"/>
        </a:p>
      </dgm:t>
    </dgm:pt>
    <dgm:pt modelId="{0A360FF3-F04A-4FD6-9CF9-19BB7C5BD401}">
      <dgm:prSet phldrT="[Text]"/>
      <dgm:spPr/>
      <dgm:t>
        <a:bodyPr/>
        <a:lstStyle/>
        <a:p>
          <a:r>
            <a:rPr lang="en-AU"/>
            <a:t>Respond</a:t>
          </a:r>
        </a:p>
      </dgm:t>
    </dgm:pt>
    <dgm:pt modelId="{D87E060A-1EC7-4E8B-966A-C090C42C9D66}" type="parTrans" cxnId="{24B17A88-6C3F-4E96-9573-98BEC9DA31B4}">
      <dgm:prSet/>
      <dgm:spPr/>
      <dgm:t>
        <a:bodyPr/>
        <a:lstStyle/>
        <a:p>
          <a:endParaRPr lang="en-AU"/>
        </a:p>
      </dgm:t>
    </dgm:pt>
    <dgm:pt modelId="{67642F9D-CA60-4627-B558-7BE1AF169BEC}" type="sibTrans" cxnId="{24B17A88-6C3F-4E96-9573-98BEC9DA31B4}">
      <dgm:prSet/>
      <dgm:spPr/>
      <dgm:t>
        <a:bodyPr/>
        <a:lstStyle/>
        <a:p>
          <a:endParaRPr lang="en-AU"/>
        </a:p>
      </dgm:t>
    </dgm:pt>
    <dgm:pt modelId="{BC5C2B4B-DAF3-4B8F-883F-443C64E07AB9}" type="pres">
      <dgm:prSet presAssocID="{92797410-C186-49D9-B960-BAF98939837B}" presName="Name0" presStyleCnt="0">
        <dgm:presLayoutVars>
          <dgm:dir/>
          <dgm:resizeHandles val="exact"/>
        </dgm:presLayoutVars>
      </dgm:prSet>
      <dgm:spPr/>
    </dgm:pt>
    <dgm:pt modelId="{CDB33D5D-6A5B-418C-B12A-77AF73211466}" type="pres">
      <dgm:prSet presAssocID="{DC2CA494-13E9-4A62-9497-C3168C79D828}" presName="parTxOnly" presStyleLbl="node1" presStyleIdx="0" presStyleCnt="5">
        <dgm:presLayoutVars>
          <dgm:bulletEnabled val="1"/>
        </dgm:presLayoutVars>
      </dgm:prSet>
      <dgm:spPr/>
    </dgm:pt>
    <dgm:pt modelId="{EA0F6730-CC97-404C-A19D-DAB5C8D1B416}" type="pres">
      <dgm:prSet presAssocID="{0B0DEE25-A043-4713-98E3-0627F084E927}" presName="parSpace" presStyleCnt="0"/>
      <dgm:spPr/>
    </dgm:pt>
    <dgm:pt modelId="{2529C797-C403-4186-BBD2-2D7F3A61AB8F}" type="pres">
      <dgm:prSet presAssocID="{6BA995C6-6895-4111-AB73-F0F383436AC5}" presName="parTxOnly" presStyleLbl="node1" presStyleIdx="1" presStyleCnt="5">
        <dgm:presLayoutVars>
          <dgm:bulletEnabled val="1"/>
        </dgm:presLayoutVars>
      </dgm:prSet>
      <dgm:spPr/>
    </dgm:pt>
    <dgm:pt modelId="{29F53A23-F200-4600-A827-C4272897C36E}" type="pres">
      <dgm:prSet presAssocID="{0709FF64-113D-42DA-8DA1-5E74D19A13C2}" presName="parSpace" presStyleCnt="0"/>
      <dgm:spPr/>
    </dgm:pt>
    <dgm:pt modelId="{8774D721-FF5E-4DBA-B04C-A01E5C9DA596}" type="pres">
      <dgm:prSet presAssocID="{8A8A0EE7-2502-4AFD-A810-50467F1E1A10}" presName="parTxOnly" presStyleLbl="node1" presStyleIdx="2" presStyleCnt="5">
        <dgm:presLayoutVars>
          <dgm:bulletEnabled val="1"/>
        </dgm:presLayoutVars>
      </dgm:prSet>
      <dgm:spPr/>
    </dgm:pt>
    <dgm:pt modelId="{20EAB88F-8546-4B7D-95F4-2637B71E82B2}" type="pres">
      <dgm:prSet presAssocID="{EE9C3761-5FA3-4711-A9AF-64EFD0966AC0}" presName="parSpace" presStyleCnt="0"/>
      <dgm:spPr/>
    </dgm:pt>
    <dgm:pt modelId="{57D2EE1B-43E1-4F91-BE86-B97C75FCA654}" type="pres">
      <dgm:prSet presAssocID="{EC24DE8D-1305-4874-B41B-D4BA821041E1}" presName="parTxOnly" presStyleLbl="node1" presStyleIdx="3" presStyleCnt="5">
        <dgm:presLayoutVars>
          <dgm:bulletEnabled val="1"/>
        </dgm:presLayoutVars>
      </dgm:prSet>
      <dgm:spPr/>
    </dgm:pt>
    <dgm:pt modelId="{47CA1AD3-728E-4F18-B0C1-C9688884F407}" type="pres">
      <dgm:prSet presAssocID="{2F57723B-CCE2-4B07-A981-194798A59027}" presName="parSpace" presStyleCnt="0"/>
      <dgm:spPr/>
    </dgm:pt>
    <dgm:pt modelId="{0C51018F-1C8D-4A79-BCFC-DEC126CFC392}" type="pres">
      <dgm:prSet presAssocID="{0A360FF3-F04A-4FD6-9CF9-19BB7C5BD401}" presName="parTxOnly" presStyleLbl="node1" presStyleIdx="4" presStyleCnt="5">
        <dgm:presLayoutVars>
          <dgm:bulletEnabled val="1"/>
        </dgm:presLayoutVars>
      </dgm:prSet>
      <dgm:spPr/>
    </dgm:pt>
  </dgm:ptLst>
  <dgm:cxnLst>
    <dgm:cxn modelId="{DDE00D13-5050-47DE-9D30-091CA3ABBBE6}" srcId="{92797410-C186-49D9-B960-BAF98939837B}" destId="{8A8A0EE7-2502-4AFD-A810-50467F1E1A10}" srcOrd="2" destOrd="0" parTransId="{16F361F2-A843-4DDB-A632-79EBB3BE58B6}" sibTransId="{EE9C3761-5FA3-4711-A9AF-64EFD0966AC0}"/>
    <dgm:cxn modelId="{3C1B0529-4D2E-473E-9CE7-A592290482F4}" srcId="{92797410-C186-49D9-B960-BAF98939837B}" destId="{DC2CA494-13E9-4A62-9497-C3168C79D828}" srcOrd="0" destOrd="0" parTransId="{4FB8E124-5E99-4A74-8B3A-27B4B2C8AFBB}" sibTransId="{0B0DEE25-A043-4713-98E3-0627F084E927}"/>
    <dgm:cxn modelId="{B3236645-C86A-4742-9662-993FBE24C38C}" srcId="{92797410-C186-49D9-B960-BAF98939837B}" destId="{EC24DE8D-1305-4874-B41B-D4BA821041E1}" srcOrd="3" destOrd="0" parTransId="{6484C138-546D-49DF-B6FA-1335CC0DBD10}" sibTransId="{2F57723B-CCE2-4B07-A981-194798A59027}"/>
    <dgm:cxn modelId="{9B8D4F46-51C0-43BA-A79D-209017889681}" type="presOf" srcId="{0A360FF3-F04A-4FD6-9CF9-19BB7C5BD401}" destId="{0C51018F-1C8D-4A79-BCFC-DEC126CFC392}" srcOrd="0" destOrd="0" presId="urn:microsoft.com/office/officeart/2005/8/layout/hChevron3"/>
    <dgm:cxn modelId="{24B17A88-6C3F-4E96-9573-98BEC9DA31B4}" srcId="{92797410-C186-49D9-B960-BAF98939837B}" destId="{0A360FF3-F04A-4FD6-9CF9-19BB7C5BD401}" srcOrd="4" destOrd="0" parTransId="{D87E060A-1EC7-4E8B-966A-C090C42C9D66}" sibTransId="{67642F9D-CA60-4627-B558-7BE1AF169BEC}"/>
    <dgm:cxn modelId="{216F4696-09CF-4148-964D-DD33FFBB7751}" type="presOf" srcId="{92797410-C186-49D9-B960-BAF98939837B}" destId="{BC5C2B4B-DAF3-4B8F-883F-443C64E07AB9}" srcOrd="0" destOrd="0" presId="urn:microsoft.com/office/officeart/2005/8/layout/hChevron3"/>
    <dgm:cxn modelId="{A86A25B0-0278-4FB2-9FB2-A897A1718170}" type="presOf" srcId="{DC2CA494-13E9-4A62-9497-C3168C79D828}" destId="{CDB33D5D-6A5B-418C-B12A-77AF73211466}" srcOrd="0" destOrd="0" presId="urn:microsoft.com/office/officeart/2005/8/layout/hChevron3"/>
    <dgm:cxn modelId="{2C5415CF-6A4C-4C8B-86CA-3EC3609CB6DA}" srcId="{92797410-C186-49D9-B960-BAF98939837B}" destId="{6BA995C6-6895-4111-AB73-F0F383436AC5}" srcOrd="1" destOrd="0" parTransId="{65474FDB-7233-4799-87E8-D1EDE18BEEA5}" sibTransId="{0709FF64-113D-42DA-8DA1-5E74D19A13C2}"/>
    <dgm:cxn modelId="{E2C6FBF1-3736-4467-83D9-1CCB97B29569}" type="presOf" srcId="{EC24DE8D-1305-4874-B41B-D4BA821041E1}" destId="{57D2EE1B-43E1-4F91-BE86-B97C75FCA654}" srcOrd="0" destOrd="0" presId="urn:microsoft.com/office/officeart/2005/8/layout/hChevron3"/>
    <dgm:cxn modelId="{290A2AFE-DC2A-41C7-95DC-35E7CFF68849}" type="presOf" srcId="{8A8A0EE7-2502-4AFD-A810-50467F1E1A10}" destId="{8774D721-FF5E-4DBA-B04C-A01E5C9DA596}" srcOrd="0" destOrd="0" presId="urn:microsoft.com/office/officeart/2005/8/layout/hChevron3"/>
    <dgm:cxn modelId="{DA3CA8FF-2427-46F8-8524-77A9194B51D9}" type="presOf" srcId="{6BA995C6-6895-4111-AB73-F0F383436AC5}" destId="{2529C797-C403-4186-BBD2-2D7F3A61AB8F}" srcOrd="0" destOrd="0" presId="urn:microsoft.com/office/officeart/2005/8/layout/hChevron3"/>
    <dgm:cxn modelId="{41503CCD-9EDF-4420-AAF2-410E9D9C6474}" type="presParOf" srcId="{BC5C2B4B-DAF3-4B8F-883F-443C64E07AB9}" destId="{CDB33D5D-6A5B-418C-B12A-77AF73211466}" srcOrd="0" destOrd="0" presId="urn:microsoft.com/office/officeart/2005/8/layout/hChevron3"/>
    <dgm:cxn modelId="{32A537E0-FDC0-4D78-92BC-043A7EE5AEDC}" type="presParOf" srcId="{BC5C2B4B-DAF3-4B8F-883F-443C64E07AB9}" destId="{EA0F6730-CC97-404C-A19D-DAB5C8D1B416}" srcOrd="1" destOrd="0" presId="urn:microsoft.com/office/officeart/2005/8/layout/hChevron3"/>
    <dgm:cxn modelId="{044FBE0F-33AA-4F8F-8AFC-057B5CE18955}" type="presParOf" srcId="{BC5C2B4B-DAF3-4B8F-883F-443C64E07AB9}" destId="{2529C797-C403-4186-BBD2-2D7F3A61AB8F}" srcOrd="2" destOrd="0" presId="urn:microsoft.com/office/officeart/2005/8/layout/hChevron3"/>
    <dgm:cxn modelId="{929FA460-148C-4538-8D00-202C85694E51}" type="presParOf" srcId="{BC5C2B4B-DAF3-4B8F-883F-443C64E07AB9}" destId="{29F53A23-F200-4600-A827-C4272897C36E}" srcOrd="3" destOrd="0" presId="urn:microsoft.com/office/officeart/2005/8/layout/hChevron3"/>
    <dgm:cxn modelId="{E599F168-53E8-4C6A-81BC-ED6E0D47E251}" type="presParOf" srcId="{BC5C2B4B-DAF3-4B8F-883F-443C64E07AB9}" destId="{8774D721-FF5E-4DBA-B04C-A01E5C9DA596}" srcOrd="4" destOrd="0" presId="urn:microsoft.com/office/officeart/2005/8/layout/hChevron3"/>
    <dgm:cxn modelId="{28B51427-64A3-40BF-AFCD-7C129E0B712A}" type="presParOf" srcId="{BC5C2B4B-DAF3-4B8F-883F-443C64E07AB9}" destId="{20EAB88F-8546-4B7D-95F4-2637B71E82B2}" srcOrd="5" destOrd="0" presId="urn:microsoft.com/office/officeart/2005/8/layout/hChevron3"/>
    <dgm:cxn modelId="{F3BC064F-FA9E-4BE1-AB44-7BD07BE44856}" type="presParOf" srcId="{BC5C2B4B-DAF3-4B8F-883F-443C64E07AB9}" destId="{57D2EE1B-43E1-4F91-BE86-B97C75FCA654}" srcOrd="6" destOrd="0" presId="urn:microsoft.com/office/officeart/2005/8/layout/hChevron3"/>
    <dgm:cxn modelId="{E21DADF8-E4DA-49FD-B9C3-073BF99BEFBC}" type="presParOf" srcId="{BC5C2B4B-DAF3-4B8F-883F-443C64E07AB9}" destId="{47CA1AD3-728E-4F18-B0C1-C9688884F407}" srcOrd="7" destOrd="0" presId="urn:microsoft.com/office/officeart/2005/8/layout/hChevron3"/>
    <dgm:cxn modelId="{A8478FDC-B33B-4CE4-8105-0265844E1C22}" type="presParOf" srcId="{BC5C2B4B-DAF3-4B8F-883F-443C64E07AB9}" destId="{0C51018F-1C8D-4A79-BCFC-DEC126CFC392}" srcOrd="8" destOrd="0" presId="urn:microsoft.com/office/officeart/2005/8/layout/hChevron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2797410-C186-49D9-B960-BAF98939837B}" type="doc">
      <dgm:prSet loTypeId="urn:microsoft.com/office/officeart/2005/8/layout/hChevron3" loCatId="process" qsTypeId="urn:microsoft.com/office/officeart/2005/8/quickstyle/simple1" qsCatId="simple" csTypeId="urn:microsoft.com/office/officeart/2005/8/colors/accent1_5" csCatId="accent1" phldr="1"/>
      <dgm:spPr/>
    </dgm:pt>
    <dgm:pt modelId="{DC2CA494-13E9-4A62-9497-C3168C79D828}">
      <dgm:prSet phldrT="[Text]"/>
      <dgm:spPr/>
      <dgm:t>
        <a:bodyPr/>
        <a:lstStyle/>
        <a:p>
          <a:r>
            <a:rPr lang="en-AU"/>
            <a:t>Identify</a:t>
          </a:r>
        </a:p>
      </dgm:t>
    </dgm:pt>
    <dgm:pt modelId="{4FB8E124-5E99-4A74-8B3A-27B4B2C8AFBB}" type="parTrans" cxnId="{3C1B0529-4D2E-473E-9CE7-A592290482F4}">
      <dgm:prSet/>
      <dgm:spPr/>
      <dgm:t>
        <a:bodyPr/>
        <a:lstStyle/>
        <a:p>
          <a:endParaRPr lang="en-AU"/>
        </a:p>
      </dgm:t>
    </dgm:pt>
    <dgm:pt modelId="{0B0DEE25-A043-4713-98E3-0627F084E927}" type="sibTrans" cxnId="{3C1B0529-4D2E-473E-9CE7-A592290482F4}">
      <dgm:prSet/>
      <dgm:spPr/>
      <dgm:t>
        <a:bodyPr/>
        <a:lstStyle/>
        <a:p>
          <a:endParaRPr lang="en-AU"/>
        </a:p>
      </dgm:t>
    </dgm:pt>
    <dgm:pt modelId="{6BA995C6-6895-4111-AB73-F0F383436AC5}">
      <dgm:prSet phldrT="[Text]"/>
      <dgm:spPr/>
      <dgm:t>
        <a:bodyPr/>
        <a:lstStyle/>
        <a:p>
          <a:r>
            <a:rPr lang="en-AU"/>
            <a:t>Assess</a:t>
          </a:r>
        </a:p>
      </dgm:t>
    </dgm:pt>
    <dgm:pt modelId="{65474FDB-7233-4799-87E8-D1EDE18BEEA5}" type="parTrans" cxnId="{2C5415CF-6A4C-4C8B-86CA-3EC3609CB6DA}">
      <dgm:prSet/>
      <dgm:spPr/>
      <dgm:t>
        <a:bodyPr/>
        <a:lstStyle/>
        <a:p>
          <a:endParaRPr lang="en-AU"/>
        </a:p>
      </dgm:t>
    </dgm:pt>
    <dgm:pt modelId="{0709FF64-113D-42DA-8DA1-5E74D19A13C2}" type="sibTrans" cxnId="{2C5415CF-6A4C-4C8B-86CA-3EC3609CB6DA}">
      <dgm:prSet/>
      <dgm:spPr/>
      <dgm:t>
        <a:bodyPr/>
        <a:lstStyle/>
        <a:p>
          <a:endParaRPr lang="en-AU"/>
        </a:p>
      </dgm:t>
    </dgm:pt>
    <dgm:pt modelId="{8A8A0EE7-2502-4AFD-A810-50467F1E1A10}">
      <dgm:prSet phldrT="[Text]"/>
      <dgm:spPr/>
      <dgm:t>
        <a:bodyPr/>
        <a:lstStyle/>
        <a:p>
          <a:r>
            <a:rPr lang="en-AU"/>
            <a:t>Plan</a:t>
          </a:r>
        </a:p>
      </dgm:t>
    </dgm:pt>
    <dgm:pt modelId="{16F361F2-A843-4DDB-A632-79EBB3BE58B6}" type="parTrans" cxnId="{DDE00D13-5050-47DE-9D30-091CA3ABBBE6}">
      <dgm:prSet/>
      <dgm:spPr/>
      <dgm:t>
        <a:bodyPr/>
        <a:lstStyle/>
        <a:p>
          <a:endParaRPr lang="en-AU"/>
        </a:p>
      </dgm:t>
    </dgm:pt>
    <dgm:pt modelId="{EE9C3761-5FA3-4711-A9AF-64EFD0966AC0}" type="sibTrans" cxnId="{DDE00D13-5050-47DE-9D30-091CA3ABBBE6}">
      <dgm:prSet/>
      <dgm:spPr/>
      <dgm:t>
        <a:bodyPr/>
        <a:lstStyle/>
        <a:p>
          <a:endParaRPr lang="en-AU"/>
        </a:p>
      </dgm:t>
    </dgm:pt>
    <dgm:pt modelId="{EC24DE8D-1305-4874-B41B-D4BA821041E1}">
      <dgm:prSet phldrT="[Text]"/>
      <dgm:spPr/>
      <dgm:t>
        <a:bodyPr/>
        <a:lstStyle/>
        <a:p>
          <a:r>
            <a:rPr lang="en-AU"/>
            <a:t>Control</a:t>
          </a:r>
        </a:p>
      </dgm:t>
    </dgm:pt>
    <dgm:pt modelId="{6484C138-546D-49DF-B6FA-1335CC0DBD10}" type="parTrans" cxnId="{B3236645-C86A-4742-9662-993FBE24C38C}">
      <dgm:prSet/>
      <dgm:spPr/>
      <dgm:t>
        <a:bodyPr/>
        <a:lstStyle/>
        <a:p>
          <a:endParaRPr lang="en-AU"/>
        </a:p>
      </dgm:t>
    </dgm:pt>
    <dgm:pt modelId="{2F57723B-CCE2-4B07-A981-194798A59027}" type="sibTrans" cxnId="{B3236645-C86A-4742-9662-993FBE24C38C}">
      <dgm:prSet/>
      <dgm:spPr/>
      <dgm:t>
        <a:bodyPr/>
        <a:lstStyle/>
        <a:p>
          <a:endParaRPr lang="en-AU"/>
        </a:p>
      </dgm:t>
    </dgm:pt>
    <dgm:pt modelId="{0A360FF3-F04A-4FD6-9CF9-19BB7C5BD401}">
      <dgm:prSet phldrT="[Text]"/>
      <dgm:spPr/>
      <dgm:t>
        <a:bodyPr/>
        <a:lstStyle/>
        <a:p>
          <a:r>
            <a:rPr lang="en-AU"/>
            <a:t>Respond</a:t>
          </a:r>
        </a:p>
      </dgm:t>
    </dgm:pt>
    <dgm:pt modelId="{D87E060A-1EC7-4E8B-966A-C090C42C9D66}" type="parTrans" cxnId="{24B17A88-6C3F-4E96-9573-98BEC9DA31B4}">
      <dgm:prSet/>
      <dgm:spPr/>
      <dgm:t>
        <a:bodyPr/>
        <a:lstStyle/>
        <a:p>
          <a:endParaRPr lang="en-AU"/>
        </a:p>
      </dgm:t>
    </dgm:pt>
    <dgm:pt modelId="{67642F9D-CA60-4627-B558-7BE1AF169BEC}" type="sibTrans" cxnId="{24B17A88-6C3F-4E96-9573-98BEC9DA31B4}">
      <dgm:prSet/>
      <dgm:spPr/>
      <dgm:t>
        <a:bodyPr/>
        <a:lstStyle/>
        <a:p>
          <a:endParaRPr lang="en-AU"/>
        </a:p>
      </dgm:t>
    </dgm:pt>
    <dgm:pt modelId="{BC5C2B4B-DAF3-4B8F-883F-443C64E07AB9}" type="pres">
      <dgm:prSet presAssocID="{92797410-C186-49D9-B960-BAF98939837B}" presName="Name0" presStyleCnt="0">
        <dgm:presLayoutVars>
          <dgm:dir/>
          <dgm:resizeHandles val="exact"/>
        </dgm:presLayoutVars>
      </dgm:prSet>
      <dgm:spPr/>
    </dgm:pt>
    <dgm:pt modelId="{CDB33D5D-6A5B-418C-B12A-77AF73211466}" type="pres">
      <dgm:prSet presAssocID="{DC2CA494-13E9-4A62-9497-C3168C79D828}" presName="parTxOnly" presStyleLbl="node1" presStyleIdx="0" presStyleCnt="5">
        <dgm:presLayoutVars>
          <dgm:bulletEnabled val="1"/>
        </dgm:presLayoutVars>
      </dgm:prSet>
      <dgm:spPr/>
    </dgm:pt>
    <dgm:pt modelId="{EA0F6730-CC97-404C-A19D-DAB5C8D1B416}" type="pres">
      <dgm:prSet presAssocID="{0B0DEE25-A043-4713-98E3-0627F084E927}" presName="parSpace" presStyleCnt="0"/>
      <dgm:spPr/>
    </dgm:pt>
    <dgm:pt modelId="{2529C797-C403-4186-BBD2-2D7F3A61AB8F}" type="pres">
      <dgm:prSet presAssocID="{6BA995C6-6895-4111-AB73-F0F383436AC5}" presName="parTxOnly" presStyleLbl="node1" presStyleIdx="1" presStyleCnt="5">
        <dgm:presLayoutVars>
          <dgm:bulletEnabled val="1"/>
        </dgm:presLayoutVars>
      </dgm:prSet>
      <dgm:spPr/>
    </dgm:pt>
    <dgm:pt modelId="{29F53A23-F200-4600-A827-C4272897C36E}" type="pres">
      <dgm:prSet presAssocID="{0709FF64-113D-42DA-8DA1-5E74D19A13C2}" presName="parSpace" presStyleCnt="0"/>
      <dgm:spPr/>
    </dgm:pt>
    <dgm:pt modelId="{8774D721-FF5E-4DBA-B04C-A01E5C9DA596}" type="pres">
      <dgm:prSet presAssocID="{8A8A0EE7-2502-4AFD-A810-50467F1E1A10}" presName="parTxOnly" presStyleLbl="node1" presStyleIdx="2" presStyleCnt="5">
        <dgm:presLayoutVars>
          <dgm:bulletEnabled val="1"/>
        </dgm:presLayoutVars>
      </dgm:prSet>
      <dgm:spPr/>
    </dgm:pt>
    <dgm:pt modelId="{20EAB88F-8546-4B7D-95F4-2637B71E82B2}" type="pres">
      <dgm:prSet presAssocID="{EE9C3761-5FA3-4711-A9AF-64EFD0966AC0}" presName="parSpace" presStyleCnt="0"/>
      <dgm:spPr/>
    </dgm:pt>
    <dgm:pt modelId="{57D2EE1B-43E1-4F91-BE86-B97C75FCA654}" type="pres">
      <dgm:prSet presAssocID="{EC24DE8D-1305-4874-B41B-D4BA821041E1}" presName="parTxOnly" presStyleLbl="node1" presStyleIdx="3" presStyleCnt="5">
        <dgm:presLayoutVars>
          <dgm:bulletEnabled val="1"/>
        </dgm:presLayoutVars>
      </dgm:prSet>
      <dgm:spPr/>
    </dgm:pt>
    <dgm:pt modelId="{47CA1AD3-728E-4F18-B0C1-C9688884F407}" type="pres">
      <dgm:prSet presAssocID="{2F57723B-CCE2-4B07-A981-194798A59027}" presName="parSpace" presStyleCnt="0"/>
      <dgm:spPr/>
    </dgm:pt>
    <dgm:pt modelId="{0C51018F-1C8D-4A79-BCFC-DEC126CFC392}" type="pres">
      <dgm:prSet presAssocID="{0A360FF3-F04A-4FD6-9CF9-19BB7C5BD401}" presName="parTxOnly" presStyleLbl="node1" presStyleIdx="4" presStyleCnt="5">
        <dgm:presLayoutVars>
          <dgm:bulletEnabled val="1"/>
        </dgm:presLayoutVars>
      </dgm:prSet>
      <dgm:spPr/>
    </dgm:pt>
  </dgm:ptLst>
  <dgm:cxnLst>
    <dgm:cxn modelId="{DDE00D13-5050-47DE-9D30-091CA3ABBBE6}" srcId="{92797410-C186-49D9-B960-BAF98939837B}" destId="{8A8A0EE7-2502-4AFD-A810-50467F1E1A10}" srcOrd="2" destOrd="0" parTransId="{16F361F2-A843-4DDB-A632-79EBB3BE58B6}" sibTransId="{EE9C3761-5FA3-4711-A9AF-64EFD0966AC0}"/>
    <dgm:cxn modelId="{3C1B0529-4D2E-473E-9CE7-A592290482F4}" srcId="{92797410-C186-49D9-B960-BAF98939837B}" destId="{DC2CA494-13E9-4A62-9497-C3168C79D828}" srcOrd="0" destOrd="0" parTransId="{4FB8E124-5E99-4A74-8B3A-27B4B2C8AFBB}" sibTransId="{0B0DEE25-A043-4713-98E3-0627F084E927}"/>
    <dgm:cxn modelId="{B3236645-C86A-4742-9662-993FBE24C38C}" srcId="{92797410-C186-49D9-B960-BAF98939837B}" destId="{EC24DE8D-1305-4874-B41B-D4BA821041E1}" srcOrd="3" destOrd="0" parTransId="{6484C138-546D-49DF-B6FA-1335CC0DBD10}" sibTransId="{2F57723B-CCE2-4B07-A981-194798A59027}"/>
    <dgm:cxn modelId="{9B8D4F46-51C0-43BA-A79D-209017889681}" type="presOf" srcId="{0A360FF3-F04A-4FD6-9CF9-19BB7C5BD401}" destId="{0C51018F-1C8D-4A79-BCFC-DEC126CFC392}" srcOrd="0" destOrd="0" presId="urn:microsoft.com/office/officeart/2005/8/layout/hChevron3"/>
    <dgm:cxn modelId="{24B17A88-6C3F-4E96-9573-98BEC9DA31B4}" srcId="{92797410-C186-49D9-B960-BAF98939837B}" destId="{0A360FF3-F04A-4FD6-9CF9-19BB7C5BD401}" srcOrd="4" destOrd="0" parTransId="{D87E060A-1EC7-4E8B-966A-C090C42C9D66}" sibTransId="{67642F9D-CA60-4627-B558-7BE1AF169BEC}"/>
    <dgm:cxn modelId="{216F4696-09CF-4148-964D-DD33FFBB7751}" type="presOf" srcId="{92797410-C186-49D9-B960-BAF98939837B}" destId="{BC5C2B4B-DAF3-4B8F-883F-443C64E07AB9}" srcOrd="0" destOrd="0" presId="urn:microsoft.com/office/officeart/2005/8/layout/hChevron3"/>
    <dgm:cxn modelId="{A86A25B0-0278-4FB2-9FB2-A897A1718170}" type="presOf" srcId="{DC2CA494-13E9-4A62-9497-C3168C79D828}" destId="{CDB33D5D-6A5B-418C-B12A-77AF73211466}" srcOrd="0" destOrd="0" presId="urn:microsoft.com/office/officeart/2005/8/layout/hChevron3"/>
    <dgm:cxn modelId="{2C5415CF-6A4C-4C8B-86CA-3EC3609CB6DA}" srcId="{92797410-C186-49D9-B960-BAF98939837B}" destId="{6BA995C6-6895-4111-AB73-F0F383436AC5}" srcOrd="1" destOrd="0" parTransId="{65474FDB-7233-4799-87E8-D1EDE18BEEA5}" sibTransId="{0709FF64-113D-42DA-8DA1-5E74D19A13C2}"/>
    <dgm:cxn modelId="{E2C6FBF1-3736-4467-83D9-1CCB97B29569}" type="presOf" srcId="{EC24DE8D-1305-4874-B41B-D4BA821041E1}" destId="{57D2EE1B-43E1-4F91-BE86-B97C75FCA654}" srcOrd="0" destOrd="0" presId="urn:microsoft.com/office/officeart/2005/8/layout/hChevron3"/>
    <dgm:cxn modelId="{290A2AFE-DC2A-41C7-95DC-35E7CFF68849}" type="presOf" srcId="{8A8A0EE7-2502-4AFD-A810-50467F1E1A10}" destId="{8774D721-FF5E-4DBA-B04C-A01E5C9DA596}" srcOrd="0" destOrd="0" presId="urn:microsoft.com/office/officeart/2005/8/layout/hChevron3"/>
    <dgm:cxn modelId="{DA3CA8FF-2427-46F8-8524-77A9194B51D9}" type="presOf" srcId="{6BA995C6-6895-4111-AB73-F0F383436AC5}" destId="{2529C797-C403-4186-BBD2-2D7F3A61AB8F}" srcOrd="0" destOrd="0" presId="urn:microsoft.com/office/officeart/2005/8/layout/hChevron3"/>
    <dgm:cxn modelId="{41503CCD-9EDF-4420-AAF2-410E9D9C6474}" type="presParOf" srcId="{BC5C2B4B-DAF3-4B8F-883F-443C64E07AB9}" destId="{CDB33D5D-6A5B-418C-B12A-77AF73211466}" srcOrd="0" destOrd="0" presId="urn:microsoft.com/office/officeart/2005/8/layout/hChevron3"/>
    <dgm:cxn modelId="{32A537E0-FDC0-4D78-92BC-043A7EE5AEDC}" type="presParOf" srcId="{BC5C2B4B-DAF3-4B8F-883F-443C64E07AB9}" destId="{EA0F6730-CC97-404C-A19D-DAB5C8D1B416}" srcOrd="1" destOrd="0" presId="urn:microsoft.com/office/officeart/2005/8/layout/hChevron3"/>
    <dgm:cxn modelId="{044FBE0F-33AA-4F8F-8AFC-057B5CE18955}" type="presParOf" srcId="{BC5C2B4B-DAF3-4B8F-883F-443C64E07AB9}" destId="{2529C797-C403-4186-BBD2-2D7F3A61AB8F}" srcOrd="2" destOrd="0" presId="urn:microsoft.com/office/officeart/2005/8/layout/hChevron3"/>
    <dgm:cxn modelId="{929FA460-148C-4538-8D00-202C85694E51}" type="presParOf" srcId="{BC5C2B4B-DAF3-4B8F-883F-443C64E07AB9}" destId="{29F53A23-F200-4600-A827-C4272897C36E}" srcOrd="3" destOrd="0" presId="urn:microsoft.com/office/officeart/2005/8/layout/hChevron3"/>
    <dgm:cxn modelId="{E599F168-53E8-4C6A-81BC-ED6E0D47E251}" type="presParOf" srcId="{BC5C2B4B-DAF3-4B8F-883F-443C64E07AB9}" destId="{8774D721-FF5E-4DBA-B04C-A01E5C9DA596}" srcOrd="4" destOrd="0" presId="urn:microsoft.com/office/officeart/2005/8/layout/hChevron3"/>
    <dgm:cxn modelId="{28B51427-64A3-40BF-AFCD-7C129E0B712A}" type="presParOf" srcId="{BC5C2B4B-DAF3-4B8F-883F-443C64E07AB9}" destId="{20EAB88F-8546-4B7D-95F4-2637B71E82B2}" srcOrd="5" destOrd="0" presId="urn:microsoft.com/office/officeart/2005/8/layout/hChevron3"/>
    <dgm:cxn modelId="{F3BC064F-FA9E-4BE1-AB44-7BD07BE44856}" type="presParOf" srcId="{BC5C2B4B-DAF3-4B8F-883F-443C64E07AB9}" destId="{57D2EE1B-43E1-4F91-BE86-B97C75FCA654}" srcOrd="6" destOrd="0" presId="urn:microsoft.com/office/officeart/2005/8/layout/hChevron3"/>
    <dgm:cxn modelId="{E21DADF8-E4DA-49FD-B9C3-073BF99BEFBC}" type="presParOf" srcId="{BC5C2B4B-DAF3-4B8F-883F-443C64E07AB9}" destId="{47CA1AD3-728E-4F18-B0C1-C9688884F407}" srcOrd="7" destOrd="0" presId="urn:microsoft.com/office/officeart/2005/8/layout/hChevron3"/>
    <dgm:cxn modelId="{A8478FDC-B33B-4CE4-8105-0265844E1C22}" type="presParOf" srcId="{BC5C2B4B-DAF3-4B8F-883F-443C64E07AB9}" destId="{0C51018F-1C8D-4A79-BCFC-DEC126CFC392}" srcOrd="8" destOrd="0" presId="urn:microsoft.com/office/officeart/2005/8/layout/hChevron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B33D5D-6A5B-418C-B12A-77AF73211466}">
      <dsp:nvSpPr>
        <dsp:cNvPr id="0" name=""/>
        <dsp:cNvSpPr/>
      </dsp:nvSpPr>
      <dsp:spPr>
        <a:xfrm>
          <a:off x="809" y="0"/>
          <a:ext cx="1578043" cy="447675"/>
        </a:xfrm>
        <a:prstGeom prst="homePlat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53340" rIns="26670" bIns="53340" numCol="1" spcCol="1270" anchor="ctr" anchorCtr="0">
          <a:noAutofit/>
        </a:bodyPr>
        <a:lstStyle/>
        <a:p>
          <a:pPr marL="0" lvl="0" indent="0" algn="ctr" defTabSz="889000">
            <a:lnSpc>
              <a:spcPct val="90000"/>
            </a:lnSpc>
            <a:spcBef>
              <a:spcPct val="0"/>
            </a:spcBef>
            <a:spcAft>
              <a:spcPct val="35000"/>
            </a:spcAft>
            <a:buNone/>
          </a:pPr>
          <a:r>
            <a:rPr lang="en-AU" sz="2000" kern="1200"/>
            <a:t>Identify</a:t>
          </a:r>
        </a:p>
      </dsp:txBody>
      <dsp:txXfrm>
        <a:off x="809" y="0"/>
        <a:ext cx="1466124" cy="447675"/>
      </dsp:txXfrm>
    </dsp:sp>
    <dsp:sp modelId="{2529C797-C403-4186-BBD2-2D7F3A61AB8F}">
      <dsp:nvSpPr>
        <dsp:cNvPr id="0" name=""/>
        <dsp:cNvSpPr/>
      </dsp:nvSpPr>
      <dsp:spPr>
        <a:xfrm>
          <a:off x="1263243" y="0"/>
          <a:ext cx="1578043" cy="447675"/>
        </a:xfrm>
        <a:prstGeom prst="chevron">
          <a:avLst/>
        </a:prstGeom>
        <a:solidFill>
          <a:schemeClr val="accent4">
            <a:hueOff val="-79141"/>
            <a:satOff val="35"/>
            <a:lumOff val="-73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53340" rIns="26670" bIns="53340" numCol="1" spcCol="1270" anchor="ctr" anchorCtr="0">
          <a:noAutofit/>
        </a:bodyPr>
        <a:lstStyle/>
        <a:p>
          <a:pPr marL="0" lvl="0" indent="0" algn="ctr" defTabSz="889000">
            <a:lnSpc>
              <a:spcPct val="90000"/>
            </a:lnSpc>
            <a:spcBef>
              <a:spcPct val="0"/>
            </a:spcBef>
            <a:spcAft>
              <a:spcPct val="35000"/>
            </a:spcAft>
            <a:buNone/>
          </a:pPr>
          <a:r>
            <a:rPr lang="en-AU" sz="2000" kern="1200"/>
            <a:t>Assess</a:t>
          </a:r>
        </a:p>
      </dsp:txBody>
      <dsp:txXfrm>
        <a:off x="1487081" y="0"/>
        <a:ext cx="1130368" cy="447675"/>
      </dsp:txXfrm>
    </dsp:sp>
    <dsp:sp modelId="{8774D721-FF5E-4DBA-B04C-A01E5C9DA596}">
      <dsp:nvSpPr>
        <dsp:cNvPr id="0" name=""/>
        <dsp:cNvSpPr/>
      </dsp:nvSpPr>
      <dsp:spPr>
        <a:xfrm>
          <a:off x="2525678" y="0"/>
          <a:ext cx="1578043" cy="447675"/>
        </a:xfrm>
        <a:prstGeom prst="chevron">
          <a:avLst/>
        </a:prstGeom>
        <a:solidFill>
          <a:schemeClr val="accent4">
            <a:hueOff val="-158282"/>
            <a:satOff val="70"/>
            <a:lumOff val="-14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53340" rIns="26670" bIns="53340" numCol="1" spcCol="1270" anchor="ctr" anchorCtr="0">
          <a:noAutofit/>
        </a:bodyPr>
        <a:lstStyle/>
        <a:p>
          <a:pPr marL="0" lvl="0" indent="0" algn="ctr" defTabSz="889000">
            <a:lnSpc>
              <a:spcPct val="90000"/>
            </a:lnSpc>
            <a:spcBef>
              <a:spcPct val="0"/>
            </a:spcBef>
            <a:spcAft>
              <a:spcPct val="35000"/>
            </a:spcAft>
            <a:buNone/>
          </a:pPr>
          <a:r>
            <a:rPr lang="en-AU" sz="2000" kern="1200"/>
            <a:t>Plan</a:t>
          </a:r>
        </a:p>
      </dsp:txBody>
      <dsp:txXfrm>
        <a:off x="2749516" y="0"/>
        <a:ext cx="1130368" cy="447675"/>
      </dsp:txXfrm>
    </dsp:sp>
    <dsp:sp modelId="{57D2EE1B-43E1-4F91-BE86-B97C75FCA654}">
      <dsp:nvSpPr>
        <dsp:cNvPr id="0" name=""/>
        <dsp:cNvSpPr/>
      </dsp:nvSpPr>
      <dsp:spPr>
        <a:xfrm>
          <a:off x="3788112" y="0"/>
          <a:ext cx="1578043" cy="447675"/>
        </a:xfrm>
        <a:prstGeom prst="chevron">
          <a:avLst/>
        </a:prstGeom>
        <a:solidFill>
          <a:schemeClr val="accent4">
            <a:hueOff val="-237423"/>
            <a:satOff val="104"/>
            <a:lumOff val="-2191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53340" rIns="26670" bIns="53340" numCol="1" spcCol="1270" anchor="ctr" anchorCtr="0">
          <a:noAutofit/>
        </a:bodyPr>
        <a:lstStyle/>
        <a:p>
          <a:pPr marL="0" lvl="0" indent="0" algn="ctr" defTabSz="889000">
            <a:lnSpc>
              <a:spcPct val="90000"/>
            </a:lnSpc>
            <a:spcBef>
              <a:spcPct val="0"/>
            </a:spcBef>
            <a:spcAft>
              <a:spcPct val="35000"/>
            </a:spcAft>
            <a:buNone/>
          </a:pPr>
          <a:r>
            <a:rPr lang="en-AU" sz="2000" kern="1200"/>
            <a:t>Control</a:t>
          </a:r>
        </a:p>
      </dsp:txBody>
      <dsp:txXfrm>
        <a:off x="4011950" y="0"/>
        <a:ext cx="1130368" cy="447675"/>
      </dsp:txXfrm>
    </dsp:sp>
    <dsp:sp modelId="{0C51018F-1C8D-4A79-BCFC-DEC126CFC392}">
      <dsp:nvSpPr>
        <dsp:cNvPr id="0" name=""/>
        <dsp:cNvSpPr/>
      </dsp:nvSpPr>
      <dsp:spPr>
        <a:xfrm>
          <a:off x="5050547" y="0"/>
          <a:ext cx="1578043" cy="447675"/>
        </a:xfrm>
        <a:prstGeom prst="chevron">
          <a:avLst/>
        </a:prstGeom>
        <a:solidFill>
          <a:schemeClr val="accent4">
            <a:hueOff val="-316564"/>
            <a:satOff val="139"/>
            <a:lumOff val="-2921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53340" rIns="26670" bIns="53340" numCol="1" spcCol="1270" anchor="ctr" anchorCtr="0">
          <a:noAutofit/>
        </a:bodyPr>
        <a:lstStyle/>
        <a:p>
          <a:pPr marL="0" lvl="0" indent="0" algn="ctr" defTabSz="889000">
            <a:lnSpc>
              <a:spcPct val="90000"/>
            </a:lnSpc>
            <a:spcBef>
              <a:spcPct val="0"/>
            </a:spcBef>
            <a:spcAft>
              <a:spcPct val="35000"/>
            </a:spcAft>
            <a:buNone/>
          </a:pPr>
          <a:r>
            <a:rPr lang="en-AU" sz="2000" kern="1200"/>
            <a:t>Respond</a:t>
          </a:r>
        </a:p>
      </dsp:txBody>
      <dsp:txXfrm>
        <a:off x="5274385" y="0"/>
        <a:ext cx="1130368" cy="44767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B33D5D-6A5B-418C-B12A-77AF73211466}">
      <dsp:nvSpPr>
        <dsp:cNvPr id="0" name=""/>
        <dsp:cNvSpPr/>
      </dsp:nvSpPr>
      <dsp:spPr>
        <a:xfrm>
          <a:off x="809" y="0"/>
          <a:ext cx="1578043" cy="447675"/>
        </a:xfrm>
        <a:prstGeom prst="homePlate">
          <a:avLst/>
        </a:prstGeom>
        <a:solidFill>
          <a:schemeClr val="accent1">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53340" rIns="26670" bIns="53340" numCol="1" spcCol="1270" anchor="ctr" anchorCtr="0">
          <a:noAutofit/>
        </a:bodyPr>
        <a:lstStyle/>
        <a:p>
          <a:pPr marL="0" lvl="0" indent="0" algn="ctr" defTabSz="889000">
            <a:lnSpc>
              <a:spcPct val="90000"/>
            </a:lnSpc>
            <a:spcBef>
              <a:spcPct val="0"/>
            </a:spcBef>
            <a:spcAft>
              <a:spcPct val="35000"/>
            </a:spcAft>
            <a:buNone/>
          </a:pPr>
          <a:r>
            <a:rPr lang="en-AU" sz="2000" kern="1200"/>
            <a:t>Identify</a:t>
          </a:r>
        </a:p>
      </dsp:txBody>
      <dsp:txXfrm>
        <a:off x="809" y="0"/>
        <a:ext cx="1466124" cy="447675"/>
      </dsp:txXfrm>
    </dsp:sp>
    <dsp:sp modelId="{2529C797-C403-4186-BBD2-2D7F3A61AB8F}">
      <dsp:nvSpPr>
        <dsp:cNvPr id="0" name=""/>
        <dsp:cNvSpPr/>
      </dsp:nvSpPr>
      <dsp:spPr>
        <a:xfrm>
          <a:off x="1263243" y="0"/>
          <a:ext cx="1578043" cy="447675"/>
        </a:xfrm>
        <a:prstGeom prst="chevron">
          <a:avLst/>
        </a:prstGeom>
        <a:solidFill>
          <a:schemeClr val="accent1">
            <a:alpha val="90000"/>
            <a:hueOff val="0"/>
            <a:satOff val="0"/>
            <a:lumOff val="0"/>
            <a:alphaOff val="-1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53340" rIns="26670" bIns="53340" numCol="1" spcCol="1270" anchor="ctr" anchorCtr="0">
          <a:noAutofit/>
        </a:bodyPr>
        <a:lstStyle/>
        <a:p>
          <a:pPr marL="0" lvl="0" indent="0" algn="ctr" defTabSz="889000">
            <a:lnSpc>
              <a:spcPct val="90000"/>
            </a:lnSpc>
            <a:spcBef>
              <a:spcPct val="0"/>
            </a:spcBef>
            <a:spcAft>
              <a:spcPct val="35000"/>
            </a:spcAft>
            <a:buNone/>
          </a:pPr>
          <a:r>
            <a:rPr lang="en-AU" sz="2000" kern="1200"/>
            <a:t>Assess</a:t>
          </a:r>
        </a:p>
      </dsp:txBody>
      <dsp:txXfrm>
        <a:off x="1487081" y="0"/>
        <a:ext cx="1130368" cy="447675"/>
      </dsp:txXfrm>
    </dsp:sp>
    <dsp:sp modelId="{8774D721-FF5E-4DBA-B04C-A01E5C9DA596}">
      <dsp:nvSpPr>
        <dsp:cNvPr id="0" name=""/>
        <dsp:cNvSpPr/>
      </dsp:nvSpPr>
      <dsp:spPr>
        <a:xfrm>
          <a:off x="2525678" y="0"/>
          <a:ext cx="1578043" cy="447675"/>
        </a:xfrm>
        <a:prstGeom prst="chevron">
          <a:avLst/>
        </a:prstGeom>
        <a:solidFill>
          <a:schemeClr val="accent1">
            <a:alpha val="90000"/>
            <a:hueOff val="0"/>
            <a:satOff val="0"/>
            <a:lumOff val="0"/>
            <a:alphaOff val="-2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53340" rIns="26670" bIns="53340" numCol="1" spcCol="1270" anchor="ctr" anchorCtr="0">
          <a:noAutofit/>
        </a:bodyPr>
        <a:lstStyle/>
        <a:p>
          <a:pPr marL="0" lvl="0" indent="0" algn="ctr" defTabSz="889000">
            <a:lnSpc>
              <a:spcPct val="90000"/>
            </a:lnSpc>
            <a:spcBef>
              <a:spcPct val="0"/>
            </a:spcBef>
            <a:spcAft>
              <a:spcPct val="35000"/>
            </a:spcAft>
            <a:buNone/>
          </a:pPr>
          <a:r>
            <a:rPr lang="en-AU" sz="2000" kern="1200"/>
            <a:t>Plan</a:t>
          </a:r>
        </a:p>
      </dsp:txBody>
      <dsp:txXfrm>
        <a:off x="2749516" y="0"/>
        <a:ext cx="1130368" cy="447675"/>
      </dsp:txXfrm>
    </dsp:sp>
    <dsp:sp modelId="{57D2EE1B-43E1-4F91-BE86-B97C75FCA654}">
      <dsp:nvSpPr>
        <dsp:cNvPr id="0" name=""/>
        <dsp:cNvSpPr/>
      </dsp:nvSpPr>
      <dsp:spPr>
        <a:xfrm>
          <a:off x="3788112" y="0"/>
          <a:ext cx="1578043" cy="447675"/>
        </a:xfrm>
        <a:prstGeom prst="chevron">
          <a:avLst/>
        </a:prstGeom>
        <a:solidFill>
          <a:schemeClr val="accent1">
            <a:alpha val="90000"/>
            <a:hueOff val="0"/>
            <a:satOff val="0"/>
            <a:lumOff val="0"/>
            <a:alphaOff val="-3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53340" rIns="26670" bIns="53340" numCol="1" spcCol="1270" anchor="ctr" anchorCtr="0">
          <a:noAutofit/>
        </a:bodyPr>
        <a:lstStyle/>
        <a:p>
          <a:pPr marL="0" lvl="0" indent="0" algn="ctr" defTabSz="889000">
            <a:lnSpc>
              <a:spcPct val="90000"/>
            </a:lnSpc>
            <a:spcBef>
              <a:spcPct val="0"/>
            </a:spcBef>
            <a:spcAft>
              <a:spcPct val="35000"/>
            </a:spcAft>
            <a:buNone/>
          </a:pPr>
          <a:r>
            <a:rPr lang="en-AU" sz="2000" kern="1200"/>
            <a:t>Control</a:t>
          </a:r>
        </a:p>
      </dsp:txBody>
      <dsp:txXfrm>
        <a:off x="4011950" y="0"/>
        <a:ext cx="1130368" cy="447675"/>
      </dsp:txXfrm>
    </dsp:sp>
    <dsp:sp modelId="{0C51018F-1C8D-4A79-BCFC-DEC126CFC392}">
      <dsp:nvSpPr>
        <dsp:cNvPr id="0" name=""/>
        <dsp:cNvSpPr/>
      </dsp:nvSpPr>
      <dsp:spPr>
        <a:xfrm>
          <a:off x="5050547" y="0"/>
          <a:ext cx="1578043" cy="447675"/>
        </a:xfrm>
        <a:prstGeom prst="chevron">
          <a:avLst/>
        </a:prstGeom>
        <a:solidFill>
          <a:schemeClr val="accent1">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53340" rIns="26670" bIns="53340" numCol="1" spcCol="1270" anchor="ctr" anchorCtr="0">
          <a:noAutofit/>
        </a:bodyPr>
        <a:lstStyle/>
        <a:p>
          <a:pPr marL="0" lvl="0" indent="0" algn="ctr" defTabSz="889000">
            <a:lnSpc>
              <a:spcPct val="90000"/>
            </a:lnSpc>
            <a:spcBef>
              <a:spcPct val="0"/>
            </a:spcBef>
            <a:spcAft>
              <a:spcPct val="35000"/>
            </a:spcAft>
            <a:buNone/>
          </a:pPr>
          <a:r>
            <a:rPr lang="en-AU" sz="2000" kern="1200"/>
            <a:t>Respond</a:t>
          </a:r>
        </a:p>
      </dsp:txBody>
      <dsp:txXfrm>
        <a:off x="5274385" y="0"/>
        <a:ext cx="1130368" cy="447675"/>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ACU Colour Palette">
      <a:dk1>
        <a:srgbClr val="000000"/>
      </a:dk1>
      <a:lt1>
        <a:srgbClr val="FFFFFF"/>
      </a:lt1>
      <a:dk2>
        <a:srgbClr val="3D3935"/>
      </a:dk2>
      <a:lt2>
        <a:srgbClr val="E8E3DB"/>
      </a:lt2>
      <a:accent1>
        <a:srgbClr val="3C1053"/>
      </a:accent1>
      <a:accent2>
        <a:srgbClr val="F2120C"/>
      </a:accent2>
      <a:accent3>
        <a:srgbClr val="FFFFFF"/>
      </a:accent3>
      <a:accent4>
        <a:srgbClr val="8C857B"/>
      </a:accent4>
      <a:accent5>
        <a:srgbClr val="3D3935"/>
      </a:accent5>
      <a:accent6>
        <a:srgbClr val="E8E3DB"/>
      </a:accent6>
      <a:hlink>
        <a:srgbClr val="F2120C"/>
      </a:hlink>
      <a:folHlink>
        <a:srgbClr val="3C1053"/>
      </a:folHlink>
    </a:clrScheme>
    <a:fontScheme name="ACU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5563BEBED7E849A2C299C8099836DE" ma:contentTypeVersion="13" ma:contentTypeDescription="Create a new document." ma:contentTypeScope="" ma:versionID="a7561e21dae4ac25c123e725173aa160">
  <xsd:schema xmlns:xsd="http://www.w3.org/2001/XMLSchema" xmlns:xs="http://www.w3.org/2001/XMLSchema" xmlns:p="http://schemas.microsoft.com/office/2006/metadata/properties" xmlns:ns1="http://schemas.microsoft.com/sharepoint/v3" xmlns:ns3="8eadecfb-02ef-4c37-8629-1f8495f13a7a" xmlns:ns4="2f8076f3-311e-48c5-a79b-7a114dc8d3a9" targetNamespace="http://schemas.microsoft.com/office/2006/metadata/properties" ma:root="true" ma:fieldsID="d826f36426dcaa40d9ac8a1e442b26a3" ns1:_="" ns3:_="" ns4:_="">
    <xsd:import namespace="http://schemas.microsoft.com/sharepoint/v3"/>
    <xsd:import namespace="8eadecfb-02ef-4c37-8629-1f8495f13a7a"/>
    <xsd:import namespace="2f8076f3-311e-48c5-a79b-7a114dc8d3a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OCR" minOccurs="0"/>
                <xsd:element ref="ns3:MediaServiceLocation" minOccurs="0"/>
                <xsd:element ref="ns3:MediaServiceEventHashCode" minOccurs="0"/>
                <xsd:element ref="ns3:MediaServiceGenerationTim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adecfb-02ef-4c37-8629-1f8495f13a7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8076f3-311e-48c5-a79b-7a114dc8d3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83E30E8-78A6-47A7-A8B2-3F5BC38D3474}">
  <ds:schemaRefs>
    <ds:schemaRef ds:uri="http://schemas.microsoft.com/sharepoint/v3/contenttype/forms"/>
  </ds:schemaRefs>
</ds:datastoreItem>
</file>

<file path=customXml/itemProps2.xml><?xml version="1.0" encoding="utf-8"?>
<ds:datastoreItem xmlns:ds="http://schemas.openxmlformats.org/officeDocument/2006/customXml" ds:itemID="{53E418F7-9C5E-4C07-91CB-D4D41D605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eadecfb-02ef-4c37-8629-1f8495f13a7a"/>
    <ds:schemaRef ds:uri="2f8076f3-311e-48c5-a79b-7a114dc8d3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AC3D19-6968-4089-B024-01B92649DDBD}">
  <ds:schemaRefs>
    <ds:schemaRef ds:uri="http://schemas.openxmlformats.org/officeDocument/2006/bibliography"/>
  </ds:schemaRefs>
</ds:datastoreItem>
</file>

<file path=customXml/itemProps4.xml><?xml version="1.0" encoding="utf-8"?>
<ds:datastoreItem xmlns:ds="http://schemas.openxmlformats.org/officeDocument/2006/customXml" ds:itemID="{280F3A32-BB92-4051-ADCB-9E9D84BEBD3A}">
  <ds:schemaRefs>
    <ds:schemaRef ds:uri="8eadecfb-02ef-4c37-8629-1f8495f13a7a"/>
    <ds:schemaRef ds:uri="http://purl.org/dc/dcmitype/"/>
    <ds:schemaRef ds:uri="http://purl.org/dc/terms/"/>
    <ds:schemaRef ds:uri="http://schemas.openxmlformats.org/package/2006/metadata/core-properties"/>
    <ds:schemaRef ds:uri="http://purl.org/dc/elements/1.1/"/>
    <ds:schemaRef ds:uri="http://schemas.microsoft.com/office/infopath/2007/PartnerControls"/>
    <ds:schemaRef ds:uri="http://schemas.microsoft.com/sharepoint/v3"/>
    <ds:schemaRef ds:uri="http://www.w3.org/XML/1998/namespace"/>
    <ds:schemaRef ds:uri="http://schemas.microsoft.com/office/2006/documentManagement/types"/>
    <ds:schemaRef ds:uri="2f8076f3-311e-48c5-a79b-7a114dc8d3a9"/>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5559</Words>
  <Characters>31689</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Project Risk Management</vt:lpstr>
    </vt:vector>
  </TitlesOfParts>
  <Manager>Paul Campbell</Manager>
  <Company>ACU</Company>
  <LinksUpToDate>false</LinksUpToDate>
  <CharactersWithSpaces>37174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Risk Management</dc:title>
  <dc:subject>Guideline</dc:subject>
  <dc:creator>Mikail Ruutu</dc:creator>
  <cp:keywords/>
  <dc:description>Guideline to project risk management.</dc:description>
  <cp:lastModifiedBy>Mikail Ruutu</cp:lastModifiedBy>
  <cp:revision>2</cp:revision>
  <dcterms:created xsi:type="dcterms:W3CDTF">2023-10-05T23:56:00Z</dcterms:created>
  <dcterms:modified xsi:type="dcterms:W3CDTF">2023-10-05T23:56:00Z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0x010100D85563BEBED7E849A2C299C8099836DE</vt:lpwstr>
  </property>
</Properties>
</file>